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様式第２号（第７条関係）</w:t>
      </w:r>
    </w:p>
    <w:p>
      <w:pPr>
        <w:pStyle w:val="0"/>
        <w:ind w:right="-2"/>
        <w:jc w:val="left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補助事業等実施計画書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１　事業概要</w:t>
      </w: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92"/>
        <w:gridCol w:w="6176"/>
      </w:tblGrid>
      <w:tr>
        <w:trPr/>
        <w:tc>
          <w:tcPr>
            <w:tcW w:w="2492" w:type="dxa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補助事業名</w:t>
            </w:r>
          </w:p>
        </w:tc>
        <w:tc>
          <w:tcPr>
            <w:tcW w:w="6176" w:type="dxa"/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実施主体</w:t>
            </w:r>
          </w:p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（企業名・団体名等）</w:t>
            </w:r>
          </w:p>
        </w:tc>
        <w:tc>
          <w:tcPr>
            <w:tcW w:w="6176" w:type="dxa"/>
            <w:vAlign w:val="center"/>
          </w:tcPr>
          <w:p>
            <w:pPr>
              <w:pStyle w:val="0"/>
              <w:ind w:right="-2"/>
              <w:jc w:val="both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実施場所</w:t>
            </w:r>
          </w:p>
        </w:tc>
        <w:tc>
          <w:tcPr>
            <w:tcW w:w="6176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２　事業目的</w:t>
      </w: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668"/>
      </w:tblGrid>
      <w:tr>
        <w:trPr>
          <w:trHeight w:val="2551" w:hRule="atLeast"/>
        </w:trPr>
        <w:tc>
          <w:tcPr>
            <w:tcW w:w="8668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</w:p>
    <w:p>
      <w:pPr>
        <w:pStyle w:val="0"/>
        <w:ind w:right="-2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３　事業計画</w:t>
      </w: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491"/>
        <w:gridCol w:w="1939"/>
        <w:gridCol w:w="1976"/>
        <w:gridCol w:w="2262"/>
      </w:tblGrid>
      <w:tr>
        <w:trPr/>
        <w:tc>
          <w:tcPr>
            <w:tcW w:w="2551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工程の名称等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着手日</w:t>
            </w:r>
          </w:p>
        </w:tc>
        <w:tc>
          <w:tcPr>
            <w:tcW w:w="2023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完了日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ind w:right="-2"/>
              <w:jc w:val="center"/>
              <w:rPr>
                <w:rFonts w:hint="default" w:asciiTheme="minorEastAsia" w:hAnsiTheme="minorEastAsia"/>
                <w:b w:val="1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備考</w:t>
            </w:r>
          </w:p>
        </w:tc>
      </w:tr>
      <w:tr>
        <w:trPr/>
        <w:tc>
          <w:tcPr>
            <w:tcW w:w="2551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5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 w:firstLine="246" w:firstLineChars="100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（注意事項）</w:t>
      </w:r>
    </w:p>
    <w:p>
      <w:pPr>
        <w:pStyle w:val="0"/>
        <w:ind w:left="490" w:leftChars="200" w:right="-2" w:firstLine="246" w:firstLineChars="100"/>
        <w:jc w:val="left"/>
        <w:rPr>
          <w:rFonts w:hint="default" w:asciiTheme="minorEastAsia" w:hAnsiTheme="minorEastAsia"/>
          <w:b w:val="1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</w:rPr>
        <w:t>本補助金の申請後、補助事業の実施に必要な許認可等を取得する必要がある場合は、その旨を「３　事業計画」の備考欄に記入してください。</w:t>
      </w:r>
    </w:p>
    <w:sectPr>
      <w:pgSz w:w="11906" w:h="16838"/>
      <w:pgMar w:top="1588" w:right="1134" w:bottom="1418" w:left="1418" w:header="851" w:footer="992" w:gutter="0"/>
      <w:cols w:space="720"/>
      <w:textDirection w:val="lrTb"/>
      <w:docGrid w:type="linesAndChars" w:linePitch="393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30</Words>
  <Characters>172</Characters>
  <Application>JUST Note</Application>
  <Lines>1</Lines>
  <Paragraphs>1</Paragraphs>
  <CharactersWithSpaces>201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2024-02-26T06:40:00Z</cp:lastPrinted>
  <dcterms:created xsi:type="dcterms:W3CDTF">2024-04-16T01:15:00Z</dcterms:created>
  <dcterms:modified xsi:type="dcterms:W3CDTF">2024-04-18T08:03:16Z</dcterms:modified>
  <cp:revision>4</cp:revision>
</cp:coreProperties>
</file>