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spacing w:val="2"/>
        </w:rPr>
      </w:pPr>
      <w:r>
        <w:rPr>
          <w:rFonts w:hint="eastAsia" w:ascii="ＭＳ 明朝" w:hAnsi="ＭＳ 明朝" w:eastAsia="ＭＳ 明朝"/>
          <w:color w:val="000000"/>
          <w:sz w:val="21"/>
        </w:rPr>
        <w:t>様式第１８号</w:t>
      </w:r>
    </w:p>
    <w:p>
      <w:pPr>
        <w:pStyle w:val="0"/>
        <w:adjustRightInd w:val="1"/>
        <w:jc w:val="center"/>
        <w:rPr>
          <w:rFonts w:hint="default"/>
          <w:spacing w:val="2"/>
        </w:rPr>
      </w:pPr>
      <w:r>
        <w:rPr>
          <w:rFonts w:hint="eastAsia" w:ascii="ＭＳ 明朝" w:hAnsi="ＭＳ 明朝" w:eastAsia="ＭＳ 明朝"/>
          <w:color w:val="000000"/>
          <w:sz w:val="21"/>
        </w:rPr>
        <w:t>保安林内立木伐採届出書</w:t>
      </w:r>
    </w:p>
    <w:p>
      <w:pPr>
        <w:pStyle w:val="0"/>
        <w:adjustRightInd w:val="1"/>
        <w:jc w:val="both"/>
        <w:rPr>
          <w:rFonts w:hint="default"/>
          <w:spacing w:val="2"/>
        </w:rPr>
      </w:pPr>
      <w:r>
        <w:rPr>
          <w:rFonts w:hint="eastAsia" w:ascii="ＭＳ 明朝" w:hAnsi="ＭＳ 明朝" w:eastAsia="ＭＳ 明朝"/>
          <w:color w:val="000000"/>
          <w:sz w:val="21"/>
        </w:rPr>
        <w:t>　　　　　　　　　　　　　　　　　　　　　　　　　　　　　　　年　　月　　日</w:t>
      </w:r>
    </w:p>
    <w:p>
      <w:pPr>
        <w:pStyle w:val="0"/>
        <w:adjustRightInd w:val="1"/>
        <w:jc w:val="both"/>
        <w:rPr>
          <w:rFonts w:hint="default"/>
          <w:spacing w:val="2"/>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鹿沼市長　　　　様</w:t>
      </w:r>
    </w:p>
    <w:p>
      <w:pPr>
        <w:pStyle w:val="0"/>
        <w:adjustRightInd w:val="1"/>
        <w:jc w:val="both"/>
        <w:rPr>
          <w:rFonts w:hint="default"/>
          <w:spacing w:val="2"/>
        </w:rPr>
      </w:pPr>
      <w:r>
        <w:rPr>
          <w:rFonts w:hint="eastAsia" w:ascii="ＭＳ 明朝" w:hAnsi="ＭＳ 明朝" w:eastAsia="ＭＳ 明朝"/>
          <w:color w:val="000000"/>
          <w:sz w:val="21"/>
        </w:rPr>
        <w:t>　　　　　　　　　　　　　　　　　　届出人　　住所</w:t>
      </w:r>
    </w:p>
    <w:p>
      <w:pPr>
        <w:pStyle w:val="0"/>
        <w:adjustRightInd w:val="1"/>
        <w:jc w:val="both"/>
        <w:rPr>
          <w:rFonts w:hint="default"/>
          <w:spacing w:val="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3365500</wp:posOffset>
                </wp:positionH>
                <wp:positionV relativeFrom="paragraph">
                  <wp:posOffset>0</wp:posOffset>
                </wp:positionV>
                <wp:extent cx="1809750" cy="5289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09750" cy="52895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5.65pt;width:142.5pt;height:41.65pt;mso-position-horizontal-relative:text;position:absolute;margin-left:265pt;margin-top:0pt;mso-wrap-distance-bottom:0pt;mso-wrap-distance-right:5.65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1"/>
        </w:rPr>
        <w:t>　　　　　　　　　　　　　　　　　　　　　　　氏名</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法人にあっては、名称及び</w:t>
      </w:r>
    </w:p>
    <w:p>
      <w:pPr>
        <w:pStyle w:val="0"/>
        <w:adjustRightInd w:val="1"/>
        <w:ind w:left="0" w:leftChars="0" w:firstLine="5355" w:firstLineChars="2550"/>
        <w:jc w:val="both"/>
        <w:rPr>
          <w:rFonts w:hint="default"/>
          <w:spacing w:val="2"/>
        </w:rPr>
      </w:pPr>
      <w:r>
        <w:rPr>
          <w:rFonts w:hint="eastAsia" w:ascii="ＭＳ 明朝" w:hAnsi="ＭＳ 明朝" w:eastAsia="ＭＳ 明朝"/>
          <w:color w:val="000000"/>
          <w:sz w:val="21"/>
        </w:rPr>
        <w:t>代表者の氏名</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印</w:t>
      </w:r>
    </w:p>
    <w:p>
      <w:pPr>
        <w:pStyle w:val="0"/>
        <w:adjustRightInd w:val="1"/>
        <w:jc w:val="both"/>
        <w:rPr>
          <w:rFonts w:hint="default"/>
          <w:spacing w:val="2"/>
        </w:rPr>
      </w:pPr>
    </w:p>
    <w:p>
      <w:pPr>
        <w:pStyle w:val="0"/>
        <w:adjustRightInd w:val="1"/>
        <w:jc w:val="both"/>
        <w:rPr>
          <w:rFonts w:hint="default"/>
          <w:color w:val="auto"/>
          <w:spacing w:val="2"/>
        </w:rPr>
      </w:pPr>
      <w:r>
        <w:rPr>
          <w:rFonts w:hint="eastAsia" w:ascii="ＭＳ 明朝" w:hAnsi="ＭＳ 明朝" w:eastAsia="ＭＳ 明朝"/>
          <w:color w:val="000000"/>
          <w:sz w:val="21"/>
        </w:rPr>
        <w:t>　次のとおり森林の立木を伐採したいので、森林法施行</w:t>
      </w:r>
      <w:r>
        <w:rPr>
          <w:rFonts w:hint="eastAsia" w:ascii="ＭＳ 明朝" w:hAnsi="ＭＳ 明朝" w:eastAsia="ＭＳ 明朝"/>
          <w:color w:val="auto"/>
          <w:sz w:val="21"/>
        </w:rPr>
        <w:t>規則第</w:t>
      </w:r>
      <w:r>
        <w:rPr>
          <w:rFonts w:hint="eastAsia" w:ascii="ＭＳ 明朝" w:hAnsi="ＭＳ 明朝" w:eastAsia="ＭＳ 明朝"/>
          <w:color w:val="auto"/>
          <w:sz w:val="21"/>
        </w:rPr>
        <w:t>60</w:t>
      </w:r>
      <w:r>
        <w:rPr>
          <w:rFonts w:hint="eastAsia" w:ascii="ＭＳ 明朝" w:hAnsi="ＭＳ 明朝" w:eastAsia="ＭＳ 明朝"/>
          <w:color w:val="auto"/>
          <w:sz w:val="21"/>
        </w:rPr>
        <w:t>条第２項の規定により届け出ます。</w:t>
      </w:r>
    </w:p>
    <w:p>
      <w:pPr>
        <w:pStyle w:val="0"/>
        <w:adjustRightInd w:val="1"/>
        <w:jc w:val="both"/>
        <w:rPr>
          <w:rFonts w:hint="default"/>
          <w:spacing w:val="2"/>
        </w:rPr>
      </w:pPr>
    </w:p>
    <w:p>
      <w:pPr>
        <w:pStyle w:val="0"/>
        <w:adjustRightInd w:val="1"/>
        <w:spacing w:line="168" w:lineRule="exact"/>
        <w:jc w:val="both"/>
        <w:rPr>
          <w:rFonts w:hint="default"/>
          <w:spacing w:val="2"/>
        </w:rPr>
      </w:pPr>
      <w:r>
        <w:rPr>
          <w:rFonts w:hint="eastAsia" w:ascii="ＭＳ 明朝" w:hAnsi="ＭＳ 明朝" w:eastAsia="ＭＳ 明朝"/>
          <w:color w:val="000000"/>
          <w:sz w:val="21"/>
        </w:rPr>
        <w:t>　保安林の指定の目的</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040"/>
        <w:gridCol w:w="5460"/>
      </w:tblGrid>
      <w:tr>
        <w:trPr>
          <w:trHeight w:val="858" w:hRule="atLeast"/>
        </w:trPr>
        <w:tc>
          <w:tcPr>
            <w:tcW w:w="3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森林（土地）の</w:t>
            </w:r>
          </w:p>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所在場所</w:t>
            </w:r>
          </w:p>
        </w:tc>
        <w:tc>
          <w:tcPr>
            <w:tcW w:w="54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default"/>
                <w:spacing w:val="2"/>
              </w:rPr>
            </w:pPr>
          </w:p>
          <w:p>
            <w:pPr>
              <w:pStyle w:val="0"/>
              <w:kinsoku w:val="0"/>
              <w:spacing w:line="168" w:lineRule="exact"/>
              <w:jc w:val="left"/>
              <w:rPr>
                <w:rFonts w:hint="default"/>
                <w:spacing w:val="2"/>
              </w:rPr>
            </w:pPr>
            <w:r>
              <w:rPr>
                <w:rFonts w:hint="eastAsia" w:ascii="ＭＳ 明朝" w:hAnsi="ＭＳ 明朝" w:eastAsia="ＭＳ 明朝"/>
                <w:color w:val="000000"/>
                <w:sz w:val="21"/>
              </w:rPr>
              <w:t>　　　市</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町</w:t>
            </w:r>
          </w:p>
          <w:p>
            <w:pPr>
              <w:pStyle w:val="0"/>
              <w:kinsoku w:val="0"/>
              <w:spacing w:line="168" w:lineRule="exact"/>
              <w:jc w:val="left"/>
              <w:rPr>
                <w:rFonts w:hint="default"/>
                <w:spacing w:val="2"/>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大字</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字</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番地</w:t>
            </w:r>
          </w:p>
          <w:p>
            <w:pPr>
              <w:pStyle w:val="0"/>
              <w:kinsoku w:val="0"/>
              <w:spacing w:line="168" w:lineRule="exact"/>
              <w:jc w:val="left"/>
              <w:rPr>
                <w:rFonts w:hint="default"/>
                <w:color w:val="auto"/>
                <w:sz w:val="24"/>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郡</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村</w:t>
            </w:r>
          </w:p>
        </w:tc>
      </w:tr>
      <w:tr>
        <w:trPr>
          <w:trHeight w:val="753" w:hRule="atLeast"/>
        </w:trPr>
        <w:tc>
          <w:tcPr>
            <w:tcW w:w="3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伐採の日的</w:t>
            </w:r>
          </w:p>
        </w:tc>
        <w:tc>
          <w:tcPr>
            <w:tcW w:w="54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default"/>
                <w:color w:val="auto"/>
                <w:sz w:val="24"/>
              </w:rPr>
            </w:pPr>
          </w:p>
        </w:tc>
      </w:tr>
      <w:tr>
        <w:trPr>
          <w:trHeight w:val="752" w:hRule="atLeast"/>
        </w:trPr>
        <w:tc>
          <w:tcPr>
            <w:tcW w:w="3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伐採を開始する日及び</w:t>
            </w:r>
          </w:p>
          <w:p>
            <w:pPr>
              <w:pStyle w:val="0"/>
              <w:tabs>
                <w:tab w:val="center" w:leader="none" w:pos="1808"/>
                <w:tab w:val="left" w:leader="none" w:pos="2918"/>
              </w:tabs>
              <w:kinsoku w:val="0"/>
              <w:spacing w:line="168" w:lineRule="exact"/>
              <w:jc w:val="distribute"/>
              <w:rPr>
                <w:rFonts w:hint="default"/>
                <w:color w:val="auto"/>
                <w:sz w:val="24"/>
              </w:rPr>
            </w:pPr>
            <w:r>
              <w:rPr>
                <w:rFonts w:hint="eastAsia" w:ascii="ＭＳ 明朝" w:hAnsi="ＭＳ 明朝" w:eastAsia="ＭＳ 明朝"/>
                <w:color w:val="000000"/>
                <w:sz w:val="21"/>
              </w:rPr>
              <w:t>伐採を終了する日</w:t>
            </w:r>
          </w:p>
        </w:tc>
        <w:tc>
          <w:tcPr>
            <w:tcW w:w="54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jc w:val="both"/>
              <w:rPr>
                <w:rFonts w:hint="default"/>
                <w:color w:val="auto"/>
                <w:sz w:val="21"/>
              </w:rPr>
            </w:pPr>
            <w:r>
              <w:rPr>
                <w:rFonts w:hint="eastAsia"/>
                <w:color w:val="auto"/>
                <w:sz w:val="21"/>
              </w:rPr>
              <w:t>開始　　　　　年　　　　月　　　　日</w:t>
            </w:r>
          </w:p>
          <w:p>
            <w:pPr>
              <w:pStyle w:val="0"/>
              <w:kinsoku w:val="0"/>
              <w:spacing w:line="168" w:lineRule="exact"/>
              <w:jc w:val="both"/>
              <w:rPr>
                <w:rFonts w:hint="default"/>
                <w:color w:val="auto"/>
                <w:sz w:val="24"/>
              </w:rPr>
            </w:pPr>
          </w:p>
          <w:p>
            <w:pPr>
              <w:pStyle w:val="0"/>
              <w:kinsoku w:val="0"/>
              <w:spacing w:line="168" w:lineRule="exact"/>
              <w:jc w:val="both"/>
              <w:rPr>
                <w:rFonts w:hint="default"/>
                <w:color w:val="auto"/>
                <w:sz w:val="24"/>
              </w:rPr>
            </w:pPr>
            <w:r>
              <w:rPr>
                <w:rFonts w:hint="eastAsia"/>
                <w:color w:val="auto"/>
                <w:sz w:val="21"/>
              </w:rPr>
              <w:t>終了　　　　　年　　　　月　　　　日</w:t>
            </w:r>
          </w:p>
        </w:tc>
      </w:tr>
      <w:tr>
        <w:trPr>
          <w:trHeight w:val="753" w:hRule="atLeast"/>
        </w:trPr>
        <w:tc>
          <w:tcPr>
            <w:tcW w:w="3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伐採面積</w:t>
            </w:r>
          </w:p>
        </w:tc>
        <w:tc>
          <w:tcPr>
            <w:tcW w:w="54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ind w:firstLine="630" w:firstLineChars="300"/>
              <w:jc w:val="center"/>
              <w:rPr>
                <w:rFonts w:hint="default"/>
                <w:color w:val="000000" w:themeColor="text1"/>
                <w:sz w:val="24"/>
              </w:rPr>
            </w:pPr>
            <w:bookmarkStart w:id="0" w:name="_GoBack"/>
            <w:bookmarkEnd w:id="0"/>
          </w:p>
        </w:tc>
      </w:tr>
      <w:tr>
        <w:trPr>
          <w:trHeight w:val="816" w:hRule="atLeast"/>
        </w:trPr>
        <w:tc>
          <w:tcPr>
            <w:tcW w:w="3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伐採の方法（皆伐、択伐、</w:t>
            </w:r>
          </w:p>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間伐の別）並びに</w:t>
            </w:r>
          </w:p>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伐採する立木の樹種及び年齢</w:t>
            </w:r>
          </w:p>
        </w:tc>
        <w:tc>
          <w:tcPr>
            <w:tcW w:w="54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default"/>
                <w:color w:val="auto"/>
                <w:sz w:val="24"/>
              </w:rPr>
            </w:pPr>
          </w:p>
        </w:tc>
      </w:tr>
      <w:tr>
        <w:trPr>
          <w:trHeight w:val="753" w:hRule="atLeast"/>
        </w:trPr>
        <w:tc>
          <w:tcPr>
            <w:tcW w:w="3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168" w:lineRule="exact"/>
              <w:jc w:val="distribute"/>
              <w:rPr>
                <w:rFonts w:hint="default"/>
                <w:color w:val="auto"/>
                <w:sz w:val="24"/>
              </w:rPr>
            </w:pPr>
            <w:r>
              <w:rPr>
                <w:rFonts w:hint="eastAsia" w:ascii="ＭＳ 明朝" w:hAnsi="ＭＳ 明朝" w:eastAsia="ＭＳ 明朝"/>
                <w:color w:val="000000"/>
                <w:sz w:val="21"/>
              </w:rPr>
              <w:t>備　考</w:t>
            </w:r>
          </w:p>
        </w:tc>
        <w:tc>
          <w:tcPr>
            <w:tcW w:w="5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168" w:lineRule="exact"/>
              <w:jc w:val="left"/>
              <w:rPr>
                <w:rFonts w:hint="default"/>
                <w:color w:val="auto"/>
                <w:sz w:val="24"/>
              </w:rPr>
            </w:pPr>
          </w:p>
        </w:tc>
      </w:tr>
    </w:tbl>
    <w:p>
      <w:pPr>
        <w:pStyle w:val="0"/>
        <w:adjustRightInd w:val="1"/>
        <w:spacing w:before="120" w:beforeLines="0" w:beforeAutospacing="0" w:line="240" w:lineRule="exact"/>
        <w:jc w:val="both"/>
        <w:rPr>
          <w:rFonts w:hint="default"/>
          <w:spacing w:val="2"/>
        </w:rPr>
      </w:pPr>
      <w:r>
        <w:rPr>
          <w:rFonts w:hint="eastAsia" w:ascii="ＭＳ 明朝" w:hAnsi="ＭＳ 明朝" w:eastAsia="ＭＳ 明朝"/>
          <w:color w:val="000000"/>
          <w:spacing w:val="14"/>
          <w:sz w:val="21"/>
        </w:rPr>
        <w:t>注意事項</w:t>
      </w:r>
    </w:p>
    <w:p>
      <w:pPr>
        <w:pStyle w:val="0"/>
        <w:adjustRightInd w:val="1"/>
        <w:spacing w:line="240" w:lineRule="exact"/>
        <w:jc w:val="both"/>
        <w:rPr>
          <w:rFonts w:hint="default"/>
          <w:spacing w:val="2"/>
        </w:rPr>
      </w:pPr>
      <w:r>
        <w:rPr>
          <w:rFonts w:hint="eastAsia" w:ascii="ＭＳ 明朝" w:hAnsi="ＭＳ 明朝" w:eastAsia="ＭＳ 明朝"/>
          <w:color w:val="000000"/>
          <w:spacing w:val="14"/>
          <w:sz w:val="21"/>
        </w:rPr>
        <w:t>　１</w:t>
      </w:r>
      <w:r>
        <w:rPr>
          <w:rFonts w:hint="eastAsia" w:ascii="ＭＳ 明朝" w:hAnsi="ＭＳ 明朝" w:eastAsia="ＭＳ 明朝"/>
          <w:color w:val="000000"/>
          <w:spacing w:val="14"/>
          <w:sz w:val="21"/>
        </w:rPr>
        <w:t xml:space="preserve"> </w:t>
      </w:r>
      <w:r>
        <w:rPr>
          <w:rFonts w:hint="eastAsia" w:ascii="ＭＳ 明朝" w:hAnsi="ＭＳ 明朝" w:eastAsia="ＭＳ 明朝"/>
          <w:color w:val="000000"/>
          <w:spacing w:val="14"/>
          <w:sz w:val="21"/>
        </w:rPr>
        <w:t>氏名を自署する場合においては、押印を省略することができる。</w:t>
      </w:r>
    </w:p>
    <w:p>
      <w:pPr>
        <w:pStyle w:val="0"/>
        <w:tabs>
          <w:tab w:val="left" w:leader="none" w:pos="630"/>
        </w:tabs>
        <w:adjustRightInd w:val="1"/>
        <w:spacing w:line="240" w:lineRule="exact"/>
        <w:jc w:val="both"/>
        <w:rPr>
          <w:rFonts w:hint="default"/>
          <w:color w:val="000000" w:themeColor="text1"/>
          <w:spacing w:val="2"/>
        </w:rPr>
      </w:pPr>
      <w:r>
        <w:rPr>
          <w:rFonts w:hint="eastAsia" w:ascii="ＭＳ 明朝" w:hAnsi="ＭＳ 明朝" w:eastAsia="ＭＳ 明朝"/>
          <w:color w:val="000000"/>
          <w:spacing w:val="14"/>
          <w:sz w:val="21"/>
        </w:rPr>
        <w:t>　２</w:t>
      </w:r>
      <w:r>
        <w:rPr>
          <w:rFonts w:hint="eastAsia" w:ascii="ＭＳ 明朝" w:hAnsi="ＭＳ 明朝" w:eastAsia="ＭＳ 明朝"/>
          <w:color w:val="000000"/>
          <w:spacing w:val="14"/>
          <w:sz w:val="21"/>
        </w:rPr>
        <w:t xml:space="preserve"> </w:t>
      </w:r>
      <w:r>
        <w:rPr>
          <w:rFonts w:hint="eastAsia" w:ascii="ＭＳ 明朝" w:hAnsi="ＭＳ 明朝" w:eastAsia="ＭＳ 明朝"/>
          <w:color w:val="000000"/>
          <w:spacing w:val="14"/>
          <w:sz w:val="21"/>
        </w:rPr>
        <w:t>伐採面積は、ヘク</w:t>
      </w:r>
      <w:r>
        <w:rPr>
          <w:rFonts w:hint="eastAsia" w:ascii="ＭＳ 明朝" w:hAnsi="ＭＳ 明朝" w:eastAsia="ＭＳ 明朝"/>
          <w:color w:val="000000" w:themeColor="text1"/>
          <w:spacing w:val="14"/>
          <w:sz w:val="21"/>
        </w:rPr>
        <w:t>タ－ルを単位とし、小数第</w:t>
      </w:r>
      <w:r>
        <w:rPr>
          <w:rFonts w:hint="eastAsia" w:ascii="ＭＳ 明朝" w:hAnsi="ＭＳ 明朝" w:eastAsia="ＭＳ 明朝"/>
          <w:color w:val="000000" w:themeColor="text1"/>
          <w:spacing w:val="14"/>
          <w:sz w:val="21"/>
        </w:rPr>
        <w:t>4</w:t>
      </w:r>
      <w:r>
        <w:rPr>
          <w:rFonts w:hint="eastAsia" w:ascii="ＭＳ 明朝" w:hAnsi="ＭＳ 明朝" w:eastAsia="ＭＳ 明朝"/>
          <w:color w:val="000000" w:themeColor="text1"/>
          <w:spacing w:val="14"/>
          <w:sz w:val="21"/>
        </w:rPr>
        <w:t>位まで記載すること。</w:t>
      </w:r>
    </w:p>
    <w:p>
      <w:pPr>
        <w:pStyle w:val="0"/>
        <w:adjustRightInd w:val="1"/>
        <w:spacing w:line="240" w:lineRule="exact"/>
        <w:ind w:left="595" w:hanging="595" w:hangingChars="250"/>
        <w:jc w:val="both"/>
        <w:rPr>
          <w:rFonts w:hint="default"/>
          <w:color w:val="000000" w:themeColor="text1"/>
          <w:spacing w:val="2"/>
        </w:rPr>
      </w:pPr>
      <w:r>
        <w:rPr>
          <w:rFonts w:hint="eastAsia" w:ascii="ＭＳ 明朝" w:hAnsi="ＭＳ 明朝" w:eastAsia="ＭＳ 明朝"/>
          <w:color w:val="000000" w:themeColor="text1"/>
          <w:spacing w:val="14"/>
          <w:sz w:val="21"/>
        </w:rPr>
        <w:t>　３</w:t>
      </w:r>
      <w:r>
        <w:rPr>
          <w:rFonts w:hint="eastAsia" w:ascii="ＭＳ 明朝" w:hAnsi="ＭＳ 明朝" w:eastAsia="ＭＳ 明朝"/>
          <w:color w:val="000000" w:themeColor="text1"/>
          <w:spacing w:val="14"/>
          <w:sz w:val="21"/>
        </w:rPr>
        <w:t xml:space="preserve"> </w:t>
      </w:r>
      <w:r>
        <w:rPr>
          <w:rFonts w:hint="eastAsia" w:ascii="ＭＳ 明朝" w:hAnsi="ＭＳ 明朝" w:eastAsia="ＭＳ 明朝"/>
          <w:color w:val="000000" w:themeColor="text1"/>
          <w:spacing w:val="14"/>
          <w:sz w:val="21"/>
        </w:rPr>
        <w:t>備考欄は、規則第</w:t>
      </w:r>
      <w:r>
        <w:rPr>
          <w:rFonts w:hint="eastAsia" w:ascii="ＭＳ 明朝" w:hAnsi="ＭＳ 明朝" w:eastAsia="ＭＳ 明朝"/>
          <w:color w:val="000000" w:themeColor="text1"/>
          <w:spacing w:val="14"/>
          <w:sz w:val="21"/>
        </w:rPr>
        <w:t>60</w:t>
      </w:r>
      <w:r>
        <w:rPr>
          <w:rFonts w:hint="eastAsia" w:ascii="ＭＳ 明朝" w:hAnsi="ＭＳ 明朝" w:eastAsia="ＭＳ 明朝"/>
          <w:color w:val="000000" w:themeColor="text1"/>
          <w:spacing w:val="14"/>
          <w:sz w:val="21"/>
        </w:rPr>
        <w:t>条の第１項第</w:t>
      </w:r>
      <w:r>
        <w:rPr>
          <w:rFonts w:hint="eastAsia" w:ascii="ＭＳ 明朝" w:hAnsi="ＭＳ 明朝" w:eastAsia="ＭＳ 明朝"/>
          <w:color w:val="000000" w:themeColor="text1"/>
          <w:spacing w:val="14"/>
          <w:sz w:val="21"/>
        </w:rPr>
        <w:t>6</w:t>
      </w:r>
      <w:r>
        <w:rPr>
          <w:rFonts w:hint="eastAsia" w:ascii="ＭＳ 明朝" w:hAnsi="ＭＳ 明朝" w:eastAsia="ＭＳ 明朝"/>
          <w:color w:val="000000" w:themeColor="text1"/>
          <w:spacing w:val="14"/>
          <w:sz w:val="21"/>
        </w:rPr>
        <w:t>号、第</w:t>
      </w:r>
      <w:r>
        <w:rPr>
          <w:rFonts w:hint="eastAsia" w:ascii="ＭＳ 明朝" w:hAnsi="ＭＳ 明朝" w:eastAsia="ＭＳ 明朝"/>
          <w:color w:val="000000" w:themeColor="text1"/>
          <w:spacing w:val="14"/>
          <w:sz w:val="21"/>
        </w:rPr>
        <w:t>8</w:t>
      </w:r>
      <w:r>
        <w:rPr>
          <w:rFonts w:hint="eastAsia" w:ascii="ＭＳ 明朝" w:hAnsi="ＭＳ 明朝" w:eastAsia="ＭＳ 明朝"/>
          <w:color w:val="000000" w:themeColor="text1"/>
          <w:spacing w:val="14"/>
          <w:sz w:val="21"/>
        </w:rPr>
        <w:t>号及び第</w:t>
      </w:r>
      <w:r>
        <w:rPr>
          <w:rFonts w:hint="eastAsia" w:ascii="ＭＳ 明朝" w:hAnsi="ＭＳ 明朝" w:eastAsia="ＭＳ 明朝"/>
          <w:color w:val="000000" w:themeColor="text1"/>
          <w:spacing w:val="14"/>
          <w:sz w:val="21"/>
        </w:rPr>
        <w:t>9</w:t>
      </w:r>
      <w:r>
        <w:rPr>
          <w:rFonts w:hint="eastAsia" w:ascii="ＭＳ 明朝" w:hAnsi="ＭＳ 明朝" w:eastAsia="ＭＳ 明朝"/>
          <w:color w:val="000000" w:themeColor="text1"/>
          <w:spacing w:val="14"/>
          <w:sz w:val="21"/>
        </w:rPr>
        <w:t>号の届出に係る立木の伐採をしようとする場合に、次の事項を記載すること。</w:t>
      </w:r>
    </w:p>
    <w:p>
      <w:pPr>
        <w:pStyle w:val="0"/>
        <w:adjustRightInd w:val="1"/>
        <w:spacing w:line="240" w:lineRule="exact"/>
        <w:ind w:left="777" w:hanging="777" w:hangingChars="350"/>
        <w:jc w:val="both"/>
        <w:rPr>
          <w:rFonts w:hint="default"/>
          <w:color w:val="000000" w:themeColor="text1"/>
          <w:spacing w:val="2"/>
        </w:rPr>
      </w:pPr>
      <w:r>
        <w:rPr>
          <w:rFonts w:hint="eastAsia" w:ascii="ＭＳ 明朝" w:hAnsi="ＭＳ 明朝" w:eastAsia="ＭＳ 明朝"/>
          <w:color w:val="000000" w:themeColor="text1"/>
          <w:spacing w:val="6"/>
          <w:sz w:val="21"/>
        </w:rPr>
        <w:t>　</w:t>
      </w:r>
      <w:r>
        <w:rPr>
          <w:rFonts w:hint="eastAsia" w:ascii="ＭＳ 明朝" w:hAnsi="ＭＳ 明朝" w:eastAsia="ＭＳ 明朝"/>
          <w:color w:val="000000" w:themeColor="text1"/>
          <w:spacing w:val="6"/>
          <w:sz w:val="21"/>
        </w:rPr>
        <w:t xml:space="preserve"> </w:t>
      </w:r>
      <w:r>
        <w:rPr>
          <w:rFonts w:hint="eastAsia" w:ascii="ＭＳ 明朝" w:hAnsi="ＭＳ 明朝" w:eastAsia="ＭＳ 明朝"/>
          <w:color w:val="000000" w:themeColor="text1"/>
          <w:spacing w:val="14"/>
          <w:sz w:val="21"/>
        </w:rPr>
        <w:t xml:space="preserve">(1) </w:t>
      </w:r>
      <w:r>
        <w:rPr>
          <w:rFonts w:hint="eastAsia" w:ascii="ＭＳ 明朝" w:hAnsi="ＭＳ 明朝" w:eastAsia="ＭＳ 明朝"/>
          <w:color w:val="000000" w:themeColor="text1"/>
          <w:spacing w:val="14"/>
          <w:sz w:val="21"/>
        </w:rPr>
        <w:t>皆伐による伐採をしようとする場合にあっては、植栽によらなければ的　　　</w:t>
      </w:r>
      <w:r>
        <w:rPr>
          <w:rFonts w:hint="eastAsia" w:ascii="ＭＳ 明朝" w:hAnsi="ＭＳ 明朝" w:eastAsia="ＭＳ 明朝"/>
          <w:color w:val="000000" w:themeColor="text1"/>
          <w:spacing w:val="28"/>
          <w:sz w:val="21"/>
        </w:rPr>
        <w:t xml:space="preserve"> </w:t>
      </w:r>
      <w:r>
        <w:rPr>
          <w:rFonts w:hint="eastAsia" w:ascii="ＭＳ 明朝" w:hAnsi="ＭＳ 明朝" w:eastAsia="ＭＳ 明朝"/>
          <w:color w:val="000000" w:themeColor="text1"/>
          <w:spacing w:val="14"/>
          <w:sz w:val="21"/>
        </w:rPr>
        <w:t>確な更新が困難と認められる伐採跡地の</w:t>
      </w:r>
      <w:r>
        <w:rPr>
          <w:rFonts w:hint="eastAsia" w:ascii="ＭＳ 明朝" w:hAnsi="ＭＳ 明朝" w:eastAsia="ＭＳ 明朝"/>
          <w:color w:val="000000" w:themeColor="text1"/>
          <w:spacing w:val="28"/>
          <w:sz w:val="21"/>
        </w:rPr>
        <w:t>面積</w:t>
      </w:r>
    </w:p>
    <w:p>
      <w:pPr>
        <w:pStyle w:val="0"/>
        <w:adjustRightInd w:val="1"/>
        <w:spacing w:line="240" w:lineRule="exact"/>
        <w:jc w:val="both"/>
        <w:rPr>
          <w:rFonts w:hint="default"/>
          <w:color w:val="000000" w:themeColor="text1"/>
          <w:spacing w:val="2"/>
        </w:rPr>
      </w:pPr>
      <w:r>
        <w:rPr>
          <w:rFonts w:hint="eastAsia" w:ascii="ＭＳ 明朝" w:hAnsi="ＭＳ 明朝" w:eastAsia="ＭＳ 明朝"/>
          <w:color w:val="000000" w:themeColor="text1"/>
          <w:spacing w:val="6"/>
          <w:sz w:val="21"/>
        </w:rPr>
        <w:t>　</w:t>
      </w:r>
      <w:r>
        <w:rPr>
          <w:rFonts w:hint="eastAsia" w:ascii="ＭＳ 明朝" w:hAnsi="ＭＳ 明朝" w:eastAsia="ＭＳ 明朝"/>
          <w:color w:val="000000" w:themeColor="text1"/>
          <w:spacing w:val="6"/>
          <w:sz w:val="21"/>
        </w:rPr>
        <w:t xml:space="preserve"> </w:t>
      </w:r>
      <w:r>
        <w:rPr>
          <w:rFonts w:hint="eastAsia" w:ascii="ＭＳ 明朝" w:hAnsi="ＭＳ 明朝" w:eastAsia="ＭＳ 明朝"/>
          <w:color w:val="000000" w:themeColor="text1"/>
          <w:spacing w:val="14"/>
          <w:sz w:val="21"/>
        </w:rPr>
        <w:t xml:space="preserve">(2) </w:t>
      </w:r>
      <w:r>
        <w:rPr>
          <w:rFonts w:hint="eastAsia" w:ascii="ＭＳ 明朝" w:hAnsi="ＭＳ 明朝" w:eastAsia="ＭＳ 明朝"/>
          <w:color w:val="000000" w:themeColor="text1"/>
          <w:spacing w:val="14"/>
          <w:sz w:val="21"/>
        </w:rPr>
        <w:t>伐採跡地について行う植栽の時期</w:t>
      </w:r>
    </w:p>
    <w:p>
      <w:pPr>
        <w:pStyle w:val="0"/>
        <w:adjustRightInd w:val="1"/>
        <w:spacing w:line="240" w:lineRule="exact"/>
        <w:ind w:left="0" w:leftChars="0" w:hanging="595" w:hangingChars="250"/>
        <w:jc w:val="both"/>
        <w:rPr>
          <w:rFonts w:hint="default"/>
          <w:color w:val="auto"/>
          <w:spacing w:val="2"/>
        </w:rPr>
      </w:pPr>
      <w:r>
        <w:rPr>
          <w:rFonts w:hint="eastAsia" w:ascii="ＭＳ 明朝" w:hAnsi="ＭＳ 明朝" w:eastAsia="ＭＳ 明朝"/>
          <w:color w:val="000000" w:themeColor="text1"/>
          <w:spacing w:val="14"/>
          <w:sz w:val="21"/>
        </w:rPr>
        <w:t>　４</w:t>
      </w:r>
      <w:r>
        <w:rPr>
          <w:rFonts w:hint="eastAsia" w:ascii="ＭＳ 明朝" w:hAnsi="ＭＳ 明朝" w:eastAsia="ＭＳ 明朝"/>
          <w:color w:val="000000" w:themeColor="text1"/>
          <w:spacing w:val="14"/>
          <w:sz w:val="21"/>
        </w:rPr>
        <w:t xml:space="preserve"> </w:t>
      </w:r>
      <w:r>
        <w:rPr>
          <w:rFonts w:hint="eastAsia" w:ascii="ＭＳ 明朝" w:hAnsi="ＭＳ 明朝" w:eastAsia="ＭＳ 明朝"/>
          <w:color w:val="000000" w:themeColor="text1"/>
          <w:sz w:val="21"/>
        </w:rPr>
        <w:t>規則第</w:t>
      </w:r>
      <w:r>
        <w:rPr>
          <w:rFonts w:hint="eastAsia" w:ascii="ＭＳ 明朝" w:hAnsi="ＭＳ 明朝" w:eastAsia="ＭＳ 明朝"/>
          <w:color w:val="000000" w:themeColor="text1"/>
          <w:sz w:val="21"/>
        </w:rPr>
        <w:t>60</w:t>
      </w:r>
      <w:r>
        <w:rPr>
          <w:rFonts w:hint="eastAsia" w:ascii="ＭＳ 明朝" w:hAnsi="ＭＳ 明朝" w:eastAsia="ＭＳ 明朝"/>
          <w:color w:val="000000" w:themeColor="text1"/>
          <w:sz w:val="21"/>
        </w:rPr>
        <w:t>条</w:t>
      </w:r>
      <w:r>
        <w:rPr>
          <w:rFonts w:hint="eastAsia" w:ascii="ＭＳ 明朝" w:hAnsi="ＭＳ 明朝" w:eastAsia="ＭＳ 明朝"/>
          <w:color w:val="000000" w:themeColor="text1"/>
          <w:spacing w:val="14"/>
          <w:sz w:val="21"/>
        </w:rPr>
        <w:t>第１項第７号の規定による届出を行う場合、森林法</w:t>
      </w:r>
      <w:r>
        <w:rPr>
          <w:rFonts w:hint="eastAsia" w:ascii="ＭＳ 明朝" w:hAnsi="ＭＳ 明朝" w:eastAsia="ＭＳ 明朝"/>
          <w:color w:val="000000"/>
          <w:spacing w:val="14"/>
          <w:sz w:val="21"/>
        </w:rPr>
        <w:t>第</w:t>
      </w:r>
      <w:r>
        <w:rPr>
          <w:rFonts w:hint="eastAsia" w:ascii="ＭＳ 明朝" w:hAnsi="ＭＳ 明朝" w:eastAsia="ＭＳ 明朝"/>
          <w:color w:val="000000"/>
          <w:spacing w:val="14"/>
          <w:sz w:val="21"/>
        </w:rPr>
        <w:t>11</w:t>
      </w:r>
      <w:r>
        <w:rPr>
          <w:rFonts w:hint="eastAsia" w:ascii="ＭＳ 明朝" w:hAnsi="ＭＳ 明朝" w:eastAsia="ＭＳ 明朝"/>
          <w:color w:val="000000"/>
          <w:spacing w:val="14"/>
          <w:sz w:val="21"/>
        </w:rPr>
        <w:t>条第</w:t>
      </w:r>
      <w:r>
        <w:rPr>
          <w:rFonts w:hint="eastAsia" w:ascii="ＭＳ 明朝" w:hAnsi="ＭＳ 明朝" w:eastAsia="ＭＳ 明朝"/>
          <w:color w:val="FF0000"/>
          <w:spacing w:val="14"/>
          <w:sz w:val="21"/>
        </w:rPr>
        <w:t>5</w:t>
      </w:r>
      <w:r>
        <w:rPr>
          <w:rFonts w:hint="eastAsia" w:ascii="ＭＳ 明朝" w:hAnsi="ＭＳ 明朝" w:eastAsia="ＭＳ 明朝"/>
          <w:color w:val="auto"/>
          <w:spacing w:val="14"/>
          <w:sz w:val="21"/>
        </w:rPr>
        <w:t>項の認定に係る森林経営計画（以下「森林経営計画」という。）に基づく森林施業に必要な設備を設置するための立木の伐採については、当該森林経営計画の写しが添付されている場合に限り、当該森林経営計画の計画期間内の立木の伐採について、次により一括して記載することができる。</w:t>
      </w:r>
    </w:p>
    <w:p>
      <w:pPr>
        <w:pStyle w:val="0"/>
        <w:adjustRightInd w:val="1"/>
        <w:spacing w:line="240" w:lineRule="exact"/>
        <w:ind w:left="0" w:leftChars="0" w:hanging="999" w:hangingChars="450"/>
        <w:jc w:val="both"/>
        <w:rPr>
          <w:rFonts w:hint="default"/>
          <w:color w:val="auto"/>
          <w:spacing w:val="2"/>
        </w:rPr>
      </w:pPr>
      <w:r>
        <w:rPr>
          <w:rFonts w:hint="eastAsia" w:ascii="ＭＳ 明朝" w:hAnsi="ＭＳ 明朝" w:eastAsia="ＭＳ 明朝"/>
          <w:color w:val="auto"/>
          <w:spacing w:val="6"/>
          <w:sz w:val="21"/>
        </w:rPr>
        <w:t>　</w:t>
      </w:r>
      <w:r>
        <w:rPr>
          <w:rFonts w:hint="eastAsia" w:ascii="ＭＳ 明朝" w:hAnsi="ＭＳ 明朝" w:eastAsia="ＭＳ 明朝"/>
          <w:color w:val="auto"/>
          <w:spacing w:val="6"/>
          <w:sz w:val="21"/>
        </w:rPr>
        <w:t xml:space="preserve"> </w:t>
      </w:r>
      <w:r>
        <w:rPr>
          <w:rFonts w:hint="eastAsia" w:ascii="ＭＳ 明朝" w:hAnsi="ＭＳ 明朝" w:eastAsia="ＭＳ 明朝"/>
          <w:color w:val="auto"/>
          <w:spacing w:val="14"/>
          <w:sz w:val="21"/>
        </w:rPr>
        <w:t xml:space="preserve">(1) </w:t>
      </w:r>
      <w:r>
        <w:rPr>
          <w:rFonts w:hint="eastAsia" w:ascii="ＭＳ 明朝" w:hAnsi="ＭＳ 明朝" w:eastAsia="ＭＳ 明朝"/>
          <w:color w:val="auto"/>
          <w:spacing w:val="28"/>
          <w:sz w:val="21"/>
        </w:rPr>
        <w:t>森林の所在場所欄には、森林経営計画に基づき森林施業を行う</w:t>
      </w:r>
    </w:p>
    <w:p>
      <w:pPr>
        <w:pStyle w:val="0"/>
        <w:adjustRightInd w:val="1"/>
        <w:spacing w:line="240" w:lineRule="exact"/>
        <w:ind w:left="945" w:leftChars="450" w:firstLine="0" w:firstLineChars="0"/>
        <w:jc w:val="both"/>
        <w:rPr>
          <w:rFonts w:hint="default"/>
          <w:color w:val="auto"/>
          <w:spacing w:val="2"/>
        </w:rPr>
      </w:pPr>
      <w:r>
        <w:rPr>
          <w:rFonts w:hint="eastAsia" w:ascii="ＭＳ 明朝" w:hAnsi="ＭＳ 明朝" w:eastAsia="ＭＳ 明朝"/>
          <w:color w:val="auto"/>
          <w:spacing w:val="28"/>
          <w:sz w:val="21"/>
        </w:rPr>
        <w:t>森林の所在場所を記載すること。</w:t>
      </w:r>
    </w:p>
    <w:p>
      <w:pPr>
        <w:pStyle w:val="0"/>
        <w:adjustRightInd w:val="1"/>
        <w:spacing w:line="240" w:lineRule="exact"/>
        <w:ind w:left="888" w:hanging="888" w:hangingChars="400"/>
        <w:jc w:val="both"/>
        <w:rPr>
          <w:rFonts w:hint="default"/>
          <w:spacing w:val="2"/>
        </w:rPr>
      </w:pPr>
      <w:r>
        <w:rPr>
          <w:rFonts w:hint="eastAsia" w:ascii="ＭＳ 明朝" w:hAnsi="ＭＳ 明朝" w:eastAsia="ＭＳ 明朝"/>
          <w:color w:val="auto"/>
          <w:spacing w:val="6"/>
          <w:sz w:val="21"/>
        </w:rPr>
        <w:t>　</w:t>
      </w:r>
      <w:r>
        <w:rPr>
          <w:rFonts w:hint="eastAsia" w:ascii="ＭＳ 明朝" w:hAnsi="ＭＳ 明朝" w:eastAsia="ＭＳ 明朝"/>
          <w:color w:val="auto"/>
          <w:spacing w:val="6"/>
          <w:sz w:val="21"/>
        </w:rPr>
        <w:t xml:space="preserve"> </w:t>
      </w:r>
      <w:r>
        <w:rPr>
          <w:rFonts w:hint="eastAsia" w:ascii="ＭＳ 明朝" w:hAnsi="ＭＳ 明朝" w:eastAsia="ＭＳ 明朝"/>
          <w:color w:val="auto"/>
          <w:spacing w:val="14"/>
          <w:sz w:val="21"/>
        </w:rPr>
        <w:t xml:space="preserve">(2) </w:t>
      </w:r>
      <w:r>
        <w:rPr>
          <w:rFonts w:hint="eastAsia" w:ascii="ＭＳ 明朝" w:hAnsi="ＭＳ 明朝" w:eastAsia="ＭＳ 明朝"/>
          <w:color w:val="auto"/>
          <w:spacing w:val="14"/>
          <w:sz w:val="21"/>
        </w:rPr>
        <w:t>伐採の目的欄には、「森林経営計画に基づき行う林産物の搬出その他　　　</w:t>
      </w:r>
      <w:r>
        <w:rPr>
          <w:rFonts w:hint="eastAsia" w:ascii="ＭＳ 明朝" w:hAnsi="ＭＳ 明朝" w:eastAsia="ＭＳ 明朝"/>
          <w:color w:val="auto"/>
          <w:spacing w:val="28"/>
          <w:sz w:val="21"/>
        </w:rPr>
        <w:t xml:space="preserve"> </w:t>
      </w:r>
      <w:r>
        <w:rPr>
          <w:rFonts w:hint="eastAsia" w:ascii="ＭＳ 明朝" w:hAnsi="ＭＳ 明朝" w:eastAsia="ＭＳ 明朝"/>
          <w:color w:val="auto"/>
          <w:spacing w:val="14"/>
          <w:sz w:val="21"/>
        </w:rPr>
        <w:t>森林施業に必要な設備を設置するため」と記載す</w:t>
      </w:r>
      <w:r>
        <w:rPr>
          <w:rFonts w:hint="eastAsia" w:ascii="ＭＳ 明朝" w:hAnsi="ＭＳ 明朝" w:eastAsia="ＭＳ 明朝"/>
          <w:color w:val="000000"/>
          <w:spacing w:val="14"/>
          <w:sz w:val="21"/>
        </w:rPr>
        <w:t>ること。</w:t>
      </w:r>
    </w:p>
    <w:p>
      <w:pPr>
        <w:pStyle w:val="0"/>
        <w:adjustRightInd w:val="1"/>
        <w:spacing w:line="240" w:lineRule="exact"/>
        <w:ind w:left="888" w:hanging="888" w:hangingChars="400"/>
        <w:jc w:val="both"/>
        <w:rPr>
          <w:rFonts w:hint="default"/>
          <w:spacing w:val="2"/>
        </w:rPr>
      </w:pPr>
      <w:r>
        <w:rPr>
          <w:rFonts w:hint="eastAsia" w:ascii="ＭＳ 明朝" w:hAnsi="ＭＳ 明朝" w:eastAsia="ＭＳ 明朝"/>
          <w:color w:val="000000"/>
          <w:spacing w:val="6"/>
          <w:sz w:val="21"/>
        </w:rPr>
        <w:t>　　</w:t>
      </w:r>
      <w:r>
        <w:rPr>
          <w:rFonts w:hint="eastAsia" w:ascii="ＭＳ 明朝" w:hAnsi="ＭＳ 明朝" w:eastAsia="ＭＳ 明朝"/>
          <w:color w:val="000000"/>
          <w:spacing w:val="14"/>
          <w:sz w:val="21"/>
        </w:rPr>
        <w:t>(3)</w:t>
      </w:r>
      <w:r>
        <w:rPr>
          <w:rFonts w:hint="eastAsia" w:ascii="ＭＳ 明朝" w:hAnsi="ＭＳ 明朝" w:eastAsia="ＭＳ 明朝"/>
          <w:color w:val="000000"/>
          <w:spacing w:val="14"/>
          <w:sz w:val="21"/>
        </w:rPr>
        <w:t>　伐採を開始する日及び伐採を終了する日欄には、立木を伐採して設置　　　</w:t>
      </w:r>
      <w:r>
        <w:rPr>
          <w:rFonts w:hint="eastAsia" w:ascii="ＭＳ 明朝" w:hAnsi="ＭＳ 明朝" w:eastAsia="ＭＳ 明朝"/>
          <w:color w:val="000000"/>
          <w:spacing w:val="28"/>
          <w:sz w:val="21"/>
        </w:rPr>
        <w:t xml:space="preserve"> </w:t>
      </w:r>
      <w:r>
        <w:rPr>
          <w:rFonts w:hint="eastAsia" w:ascii="ＭＳ 明朝" w:hAnsi="ＭＳ 明朝" w:eastAsia="ＭＳ 明朝"/>
          <w:color w:val="000000"/>
          <w:spacing w:val="14"/>
          <w:sz w:val="21"/>
        </w:rPr>
        <w:t>する設備ごとに、当該設備並びに当該施設を設置するための伐　　　</w:t>
      </w:r>
      <w:r>
        <w:rPr>
          <w:rFonts w:hint="eastAsia" w:ascii="ＭＳ 明朝" w:hAnsi="ＭＳ 明朝" w:eastAsia="ＭＳ 明朝"/>
          <w:color w:val="000000"/>
          <w:spacing w:val="28"/>
          <w:sz w:val="21"/>
        </w:rPr>
        <w:t xml:space="preserve"> </w:t>
      </w:r>
      <w:r>
        <w:rPr>
          <w:rFonts w:hint="eastAsia" w:ascii="ＭＳ 明朝" w:hAnsi="ＭＳ 明朝" w:eastAsia="ＭＳ 明朝"/>
          <w:color w:val="000000"/>
          <w:spacing w:val="28"/>
          <w:sz w:val="21"/>
        </w:rPr>
        <w:t>　</w:t>
      </w:r>
      <w:r>
        <w:rPr>
          <w:rFonts w:hint="eastAsia" w:ascii="ＭＳ 明朝" w:hAnsi="ＭＳ 明朝" w:eastAsia="ＭＳ 明朝"/>
          <w:color w:val="000000"/>
          <w:spacing w:val="14"/>
          <w:sz w:val="21"/>
        </w:rPr>
        <w:t>採を開始する日及び伐採を終了する日を記載すること。</w:t>
      </w:r>
      <w:r>
        <w:rPr>
          <w:rFonts w:hint="eastAsia" w:ascii="ＭＳ 明朝" w:hAnsi="ＭＳ 明朝" w:eastAsia="ＭＳ 明朝"/>
          <w:color w:val="000000"/>
          <w:spacing w:val="28"/>
          <w:sz w:val="21"/>
        </w:rPr>
        <w:t>ただし、添付　　</w:t>
      </w:r>
      <w:r>
        <w:rPr>
          <w:rFonts w:hint="eastAsia" w:ascii="ＭＳ 明朝" w:hAnsi="ＭＳ 明朝" w:eastAsia="ＭＳ 明朝"/>
          <w:color w:val="000000"/>
          <w:spacing w:val="58"/>
          <w:sz w:val="21"/>
        </w:rPr>
        <w:t xml:space="preserve"> </w:t>
      </w:r>
      <w:r>
        <w:rPr>
          <w:rFonts w:hint="eastAsia" w:ascii="ＭＳ 明朝" w:hAnsi="ＭＳ 明朝" w:eastAsia="ＭＳ 明朝"/>
          <w:color w:val="000000"/>
          <w:spacing w:val="28"/>
          <w:sz w:val="21"/>
        </w:rPr>
        <w:t>されている</w:t>
      </w:r>
      <w:r>
        <w:rPr>
          <w:rFonts w:hint="eastAsia" w:ascii="ＭＳ 明朝" w:hAnsi="ＭＳ 明朝" w:eastAsia="ＭＳ 明朝"/>
          <w:color w:val="auto"/>
          <w:spacing w:val="28"/>
          <w:sz w:val="21"/>
        </w:rPr>
        <w:t>森林経営</w:t>
      </w:r>
      <w:r>
        <w:rPr>
          <w:rFonts w:hint="eastAsia" w:ascii="ＭＳ 明朝" w:hAnsi="ＭＳ 明朝" w:eastAsia="ＭＳ 明朝"/>
          <w:color w:val="000000"/>
          <w:spacing w:val="28"/>
          <w:sz w:val="21"/>
        </w:rPr>
        <w:t>計画によって当該設備を設置するための立　　</w:t>
      </w:r>
      <w:r>
        <w:rPr>
          <w:rFonts w:hint="eastAsia" w:ascii="ＭＳ 明朝" w:hAnsi="ＭＳ 明朝" w:eastAsia="ＭＳ 明朝"/>
          <w:color w:val="000000"/>
          <w:spacing w:val="58"/>
          <w:sz w:val="21"/>
        </w:rPr>
        <w:t xml:space="preserve"> </w:t>
      </w:r>
      <w:r>
        <w:rPr>
          <w:rFonts w:hint="eastAsia" w:ascii="ＭＳ 明朝" w:hAnsi="ＭＳ 明朝" w:eastAsia="ＭＳ 明朝"/>
          <w:color w:val="000000"/>
          <w:spacing w:val="28"/>
          <w:sz w:val="21"/>
        </w:rPr>
        <w:t>木の伐採の時期が明らかな場合、（森林法第</w:t>
      </w:r>
      <w:r>
        <w:rPr>
          <w:rFonts w:hint="eastAsia" w:ascii="ＭＳ 明朝" w:hAnsi="ＭＳ 明朝" w:eastAsia="ＭＳ 明朝"/>
          <w:color w:val="000000"/>
          <w:spacing w:val="14"/>
          <w:sz w:val="21"/>
        </w:rPr>
        <w:t>34</w:t>
      </w:r>
      <w:r>
        <w:rPr>
          <w:rFonts w:hint="eastAsia" w:ascii="ＭＳ 明朝" w:hAnsi="ＭＳ 明朝" w:eastAsia="ＭＳ 明朝"/>
          <w:color w:val="000000"/>
          <w:spacing w:val="14"/>
          <w:sz w:val="21"/>
        </w:rPr>
        <w:t>条第</w:t>
      </w:r>
      <w:r>
        <w:rPr>
          <w:rFonts w:hint="eastAsia" w:ascii="ＭＳ 明朝" w:hAnsi="ＭＳ 明朝" w:eastAsia="ＭＳ 明朝"/>
          <w:color w:val="000000"/>
          <w:spacing w:val="14"/>
          <w:sz w:val="21"/>
        </w:rPr>
        <w:t>2</w:t>
      </w:r>
      <w:r>
        <w:rPr>
          <w:rFonts w:hint="eastAsia" w:ascii="ＭＳ 明朝" w:hAnsi="ＭＳ 明朝" w:eastAsia="ＭＳ 明朝"/>
          <w:color w:val="000000"/>
          <w:spacing w:val="14"/>
          <w:sz w:val="21"/>
        </w:rPr>
        <w:t>項の許可を要　　　する土地の形質の変更を伴う設備を設置するための立木の伐採をする場　　　合を除く。）</w:t>
      </w:r>
      <w:r>
        <w:rPr>
          <w:rFonts w:hint="eastAsia" w:ascii="ＭＳ 明朝" w:hAnsi="ＭＳ 明朝" w:eastAsia="ＭＳ 明朝"/>
          <w:color w:val="000000"/>
          <w:spacing w:val="28"/>
          <w:sz w:val="21"/>
        </w:rPr>
        <w:t>には、「添付する森林</w:t>
      </w:r>
      <w:r>
        <w:rPr>
          <w:rFonts w:hint="eastAsia" w:ascii="ＭＳ 明朝" w:hAnsi="ＭＳ 明朝" w:eastAsia="ＭＳ 明朝"/>
          <w:color w:val="auto"/>
          <w:spacing w:val="28"/>
          <w:sz w:val="21"/>
        </w:rPr>
        <w:t>経営計</w:t>
      </w:r>
      <w:r>
        <w:rPr>
          <w:rFonts w:hint="eastAsia" w:ascii="ＭＳ 明朝" w:hAnsi="ＭＳ 明朝" w:eastAsia="ＭＳ 明朝"/>
          <w:color w:val="000000"/>
          <w:spacing w:val="28"/>
          <w:sz w:val="21"/>
        </w:rPr>
        <w:t>画に記載されている当該　　　設備を設置する森林についての伐採等の時期のとおり」と記載す　　　ることができる。</w:t>
      </w:r>
    </w:p>
    <w:p>
      <w:pPr>
        <w:pStyle w:val="0"/>
        <w:adjustRightInd w:val="1"/>
        <w:spacing w:line="240" w:lineRule="exact"/>
        <w:ind w:left="0" w:leftChars="0" w:hanging="999" w:hangingChars="450"/>
        <w:jc w:val="both"/>
        <w:rPr>
          <w:rFonts w:hint="default"/>
          <w:color w:val="auto"/>
          <w:spacing w:val="2"/>
        </w:rPr>
      </w:pPr>
      <w:r>
        <w:rPr>
          <w:rFonts w:hint="eastAsia" w:ascii="ＭＳ 明朝" w:hAnsi="ＭＳ 明朝" w:eastAsia="ＭＳ 明朝"/>
          <w:color w:val="000000"/>
          <w:spacing w:val="6"/>
          <w:sz w:val="21"/>
        </w:rPr>
        <w:t>　</w:t>
      </w:r>
      <w:r>
        <w:rPr>
          <w:rFonts w:hint="eastAsia" w:ascii="ＭＳ 明朝" w:hAnsi="ＭＳ 明朝" w:eastAsia="ＭＳ 明朝"/>
          <w:color w:val="auto"/>
          <w:spacing w:val="6"/>
          <w:sz w:val="21"/>
        </w:rPr>
        <w:t>　</w:t>
      </w:r>
      <w:r>
        <w:rPr>
          <w:rFonts w:hint="eastAsia" w:ascii="ＭＳ 明朝" w:hAnsi="ＭＳ 明朝" w:eastAsia="ＭＳ 明朝"/>
          <w:color w:val="auto"/>
          <w:spacing w:val="14"/>
          <w:sz w:val="21"/>
        </w:rPr>
        <w:t>(4)</w:t>
      </w:r>
      <w:r>
        <w:rPr>
          <w:rFonts w:hint="eastAsia" w:ascii="ＭＳ 明朝" w:hAnsi="ＭＳ 明朝" w:eastAsia="ＭＳ 明朝"/>
          <w:color w:val="auto"/>
          <w:spacing w:val="14"/>
          <w:sz w:val="21"/>
        </w:rPr>
        <w:t>　</w:t>
      </w:r>
      <w:r>
        <w:rPr>
          <w:rFonts w:hint="eastAsia" w:ascii="ＭＳ 明朝" w:hAnsi="ＭＳ 明朝" w:eastAsia="ＭＳ 明朝"/>
          <w:color w:val="auto"/>
          <w:spacing w:val="28"/>
          <w:sz w:val="21"/>
        </w:rPr>
        <w:t>伐採面積及び伐採立木の本数欄は、添付されている森林経営計画及び図面によって明らかな場合には、記載を省略することができる。</w:t>
      </w:r>
    </w:p>
    <w:p>
      <w:pPr>
        <w:pStyle w:val="0"/>
        <w:adjustRightInd w:val="1"/>
        <w:spacing w:line="240" w:lineRule="exact"/>
        <w:ind w:left="0" w:leftChars="0" w:hanging="999" w:hangingChars="450"/>
        <w:jc w:val="both"/>
        <w:rPr>
          <w:rFonts w:hint="default"/>
          <w:color w:val="auto"/>
          <w:spacing w:val="2"/>
        </w:rPr>
      </w:pPr>
      <w:r>
        <w:rPr>
          <w:rFonts w:hint="eastAsia" w:ascii="ＭＳ 明朝" w:hAnsi="ＭＳ 明朝" w:eastAsia="ＭＳ 明朝"/>
          <w:color w:val="auto"/>
          <w:spacing w:val="6"/>
          <w:sz w:val="21"/>
        </w:rPr>
        <w:t>　　</w:t>
      </w:r>
      <w:r>
        <w:rPr>
          <w:rFonts w:hint="eastAsia" w:ascii="ＭＳ 明朝" w:hAnsi="ＭＳ 明朝" w:eastAsia="ＭＳ 明朝"/>
          <w:color w:val="auto"/>
          <w:spacing w:val="14"/>
          <w:sz w:val="21"/>
        </w:rPr>
        <w:t>(5)</w:t>
      </w:r>
      <w:r>
        <w:rPr>
          <w:rFonts w:hint="eastAsia" w:ascii="ＭＳ 明朝" w:hAnsi="ＭＳ 明朝" w:eastAsia="ＭＳ 明朝"/>
          <w:color w:val="auto"/>
          <w:spacing w:val="14"/>
          <w:sz w:val="21"/>
        </w:rPr>
        <w:t>　</w:t>
      </w:r>
      <w:r>
        <w:rPr>
          <w:rFonts w:hint="eastAsia" w:ascii="ＭＳ 明朝" w:hAnsi="ＭＳ 明朝" w:eastAsia="ＭＳ 明朝"/>
          <w:color w:val="auto"/>
          <w:spacing w:val="28"/>
          <w:sz w:val="21"/>
        </w:rPr>
        <w:t>伐採の方法（皆伐、択伐、間伐の別）並びに伐採をする立木の樹種及び年齢欄は、添付されている森林経営計画によって明らかな場合には、記載を省略することができる。</w:t>
      </w:r>
    </w:p>
    <w:p>
      <w:pPr>
        <w:pStyle w:val="0"/>
        <w:adjustRightInd w:val="1"/>
        <w:spacing w:line="240" w:lineRule="exact"/>
        <w:jc w:val="both"/>
        <w:rPr>
          <w:rFonts w:hint="default"/>
          <w:color w:val="auto"/>
          <w:spacing w:val="2"/>
        </w:rPr>
      </w:pPr>
      <w:r>
        <w:rPr>
          <w:rFonts w:hint="eastAsia" w:ascii="ＭＳ 明朝" w:hAnsi="ＭＳ 明朝" w:eastAsia="ＭＳ 明朝"/>
          <w:color w:val="auto"/>
          <w:spacing w:val="6"/>
          <w:sz w:val="21"/>
        </w:rPr>
        <w:t>　　</w:t>
      </w:r>
      <w:r>
        <w:rPr>
          <w:rFonts w:hint="eastAsia" w:ascii="ＭＳ 明朝" w:hAnsi="ＭＳ 明朝" w:eastAsia="ＭＳ 明朝"/>
          <w:color w:val="auto"/>
          <w:spacing w:val="14"/>
          <w:sz w:val="21"/>
        </w:rPr>
        <w:t>(6)</w:t>
      </w:r>
      <w:r>
        <w:rPr>
          <w:rFonts w:hint="eastAsia" w:ascii="ＭＳ 明朝" w:hAnsi="ＭＳ 明朝" w:eastAsia="ＭＳ 明朝"/>
          <w:color w:val="auto"/>
          <w:spacing w:val="6"/>
          <w:sz w:val="21"/>
        </w:rPr>
        <w:t>　</w:t>
      </w:r>
      <w:r>
        <w:rPr>
          <w:rFonts w:hint="eastAsia" w:ascii="ＭＳ 明朝" w:hAnsi="ＭＳ 明朝" w:eastAsia="ＭＳ 明朝"/>
          <w:color w:val="auto"/>
          <w:spacing w:val="14"/>
          <w:sz w:val="21"/>
        </w:rPr>
        <w:t>備考欄には、森林経営計画の計画期間を記載すること。</w:t>
      </w:r>
    </w:p>
    <w:p>
      <w:pPr>
        <w:pStyle w:val="0"/>
        <w:adjustRightInd w:val="1"/>
        <w:spacing w:line="240" w:lineRule="exact"/>
        <w:ind w:left="714" w:hanging="714" w:hangingChars="300"/>
        <w:jc w:val="both"/>
        <w:rPr>
          <w:rFonts w:hint="eastAsia"/>
        </w:rPr>
      </w:pPr>
      <w:r>
        <w:rPr>
          <w:rFonts w:hint="eastAsia" w:ascii="ＭＳ 明朝" w:hAnsi="ＭＳ 明朝" w:eastAsia="ＭＳ 明朝"/>
          <w:color w:val="auto"/>
          <w:spacing w:val="14"/>
          <w:sz w:val="21"/>
        </w:rPr>
        <w:t>　５</w:t>
      </w:r>
      <w:r>
        <w:rPr>
          <w:rFonts w:hint="eastAsia" w:ascii="ＭＳ 明朝" w:hAnsi="ＭＳ 明朝" w:eastAsia="ＭＳ 明朝"/>
          <w:color w:val="auto"/>
          <w:spacing w:val="28"/>
          <w:sz w:val="21"/>
        </w:rPr>
        <w:t>　添付する図面の様式は、規則</w:t>
      </w:r>
      <w:r>
        <w:rPr>
          <w:rFonts w:hint="eastAsia" w:ascii="ＭＳ 明朝" w:hAnsi="ＭＳ 明朝" w:eastAsia="ＭＳ 明朝"/>
          <w:color w:val="auto"/>
          <w:spacing w:val="28"/>
          <w:sz w:val="21"/>
        </w:rPr>
        <w:t>48</w:t>
      </w:r>
      <w:r>
        <w:rPr>
          <w:rFonts w:hint="eastAsia" w:ascii="ＭＳ 明朝" w:hAnsi="ＭＳ 明朝" w:eastAsia="ＭＳ 明朝"/>
          <w:color w:val="auto"/>
          <w:spacing w:val="28"/>
          <w:sz w:val="21"/>
        </w:rPr>
        <w:t>条</w:t>
      </w:r>
      <w:r>
        <w:rPr>
          <w:rFonts w:hint="eastAsia"/>
          <w:color w:val="auto"/>
          <w:spacing w:val="14"/>
        </w:rPr>
        <w:t>第１項</w:t>
      </w:r>
      <w:r>
        <w:rPr>
          <w:rFonts w:hint="eastAsia" w:ascii="ＭＳ 明朝" w:hAnsi="ＭＳ 明朝" w:eastAsia="ＭＳ 明朝"/>
          <w:color w:val="auto"/>
          <w:spacing w:val="28"/>
          <w:sz w:val="21"/>
        </w:rPr>
        <w:t>の申請書の様式イの申請書に添付する図面の様式に準ずること。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20</Words>
  <Characters>1142</Characters>
  <Application>JUST Note</Application>
  <Lines>68</Lines>
  <Paragraphs>39</Paragraphs>
  <CharactersWithSpaces>1390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豊田　陽平</cp:lastModifiedBy>
  <dcterms:modified xsi:type="dcterms:W3CDTF">2024-12-03T06:54:30Z</dcterms:modified>
  <cp:revision>2</cp:revision>
</cp:coreProperties>
</file>