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様式第２号（第１０条関係）</w:t>
      </w:r>
    </w:p>
    <w:p>
      <w:pPr>
        <w:pStyle w:val="0"/>
        <w:spacing w:line="300" w:lineRule="auto"/>
        <w:jc w:val="center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補助事業等実施計画書</w:t>
      </w:r>
    </w:p>
    <w:p>
      <w:pPr>
        <w:pStyle w:val="0"/>
        <w:spacing w:line="300" w:lineRule="auto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１　事業の目的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8"/>
      </w:tblGrid>
      <w:tr>
        <w:trPr>
          <w:trHeight w:val="1298" w:hRule="atLeast"/>
        </w:trPr>
        <w:tc>
          <w:tcPr>
            <w:tcW w:w="9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300" w:lineRule="auto"/>
        <w:rPr>
          <w:rFonts w:hint="eastAsia" w:ascii="ＭＳ Ｐ明朝" w:hAnsi="ＭＳ Ｐ明朝" w:eastAsia="ＭＳ Ｐ明朝"/>
          <w:b w:val="1"/>
          <w:color w:val="auto"/>
          <w:spacing w:val="20"/>
        </w:rPr>
      </w:pPr>
    </w:p>
    <w:p>
      <w:pPr>
        <w:pStyle w:val="0"/>
        <w:spacing w:line="300" w:lineRule="auto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２　事業の内容及び経費の区分</w:t>
      </w:r>
    </w:p>
    <w:p>
      <w:pPr>
        <w:pStyle w:val="0"/>
        <w:numPr>
          <w:ilvl w:val="0"/>
          <w:numId w:val="1"/>
        </w:numPr>
        <w:spacing w:line="300" w:lineRule="auto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事業内容</w:t>
      </w:r>
    </w:p>
    <w:tbl>
      <w:tblPr>
        <w:tblStyle w:val="11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3892"/>
        <w:gridCol w:w="2633"/>
      </w:tblGrid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店舗オープン年月日</w:t>
            </w:r>
          </w:p>
        </w:tc>
        <w:tc>
          <w:tcPr>
            <w:tcW w:w="65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年　　　月　　　日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業　　種</w:t>
            </w:r>
          </w:p>
        </w:tc>
        <w:tc>
          <w:tcPr>
            <w:tcW w:w="65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店舗住所</w:t>
            </w:r>
          </w:p>
        </w:tc>
        <w:tc>
          <w:tcPr>
            <w:tcW w:w="3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  <w:tc>
          <w:tcPr>
            <w:tcW w:w="2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都市機能誘導区域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内　・　外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家　　賃</w:t>
            </w:r>
          </w:p>
        </w:tc>
        <w:tc>
          <w:tcPr>
            <w:tcW w:w="65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auto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</w:tbl>
    <w:p>
      <w:pPr>
        <w:pStyle w:val="0"/>
        <w:spacing w:line="300" w:lineRule="auto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　</w:t>
      </w: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(2)</w:t>
      </w: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　経費の区分</w:t>
      </w: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7"/>
        <w:gridCol w:w="1798"/>
        <w:gridCol w:w="1797"/>
        <w:gridCol w:w="3968"/>
      </w:tblGrid>
      <w:tr>
        <w:trPr>
          <w:cantSplit/>
        </w:trPr>
        <w:tc>
          <w:tcPr>
            <w:tcW w:w="17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総事業費</w:t>
            </w:r>
          </w:p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（Ａ＋Ｂ）</w:t>
            </w:r>
          </w:p>
        </w:tc>
        <w:tc>
          <w:tcPr>
            <w:tcW w:w="35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負　　担　　区　　分</w:t>
            </w:r>
          </w:p>
        </w:tc>
        <w:tc>
          <w:tcPr>
            <w:tcW w:w="39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経費算出の基礎</w:t>
            </w:r>
          </w:p>
        </w:tc>
      </w:tr>
      <w:tr>
        <w:trPr>
          <w:cantSplit/>
        </w:trPr>
        <w:tc>
          <w:tcPr>
            <w:tcW w:w="17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市補助額（Ａ）</w:t>
            </w:r>
          </w:p>
        </w:tc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その他（Ｂ）</w:t>
            </w:r>
          </w:p>
        </w:tc>
        <w:tc>
          <w:tcPr>
            <w:tcW w:w="3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eastAsia" w:ascii="ＭＳ Ｐ明朝" w:hAnsi="ＭＳ Ｐ明朝" w:eastAsia="ＭＳ Ｐ明朝"/>
                <w:b w:val="1"/>
                <w:color w:val="000000"/>
              </w:rPr>
            </w:pPr>
          </w:p>
        </w:tc>
      </w:tr>
      <w:tr>
        <w:trPr>
          <w:trHeight w:val="5892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righ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17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righ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righ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  <w:tc>
          <w:tcPr>
            <w:tcW w:w="396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経費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：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月額家賃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×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1/2</w:t>
            </w:r>
          </w:p>
          <w:p>
            <w:pPr>
              <w:pStyle w:val="0"/>
              <w:spacing w:line="360" w:lineRule="exact"/>
              <w:ind w:left="0" w:leftChars="0" w:right="-208" w:rightChars="-99" w:firstLine="750" w:firstLineChars="300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＝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…①</w:t>
            </w: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（補助対象月額）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①から千円未満切捨て　　　　　　</w:t>
            </w:r>
          </w:p>
          <w:p>
            <w:pPr>
              <w:pStyle w:val="0"/>
              <w:spacing w:line="360" w:lineRule="exact"/>
              <w:ind w:left="0" w:leftChars="0" w:right="-86" w:rightChars="-41" w:firstLine="250" w:firstLineChars="100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none" w:color="auto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…②</w:t>
            </w:r>
          </w:p>
          <w:p>
            <w:pPr>
              <w:pStyle w:val="0"/>
              <w:spacing w:line="360" w:lineRule="exact"/>
              <w:ind w:right="-101" w:rightChars="-41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②の額か上限額のうち低い額</w:t>
            </w:r>
          </w:p>
          <w:p>
            <w:pPr>
              <w:pStyle w:val="0"/>
              <w:spacing w:line="360" w:lineRule="exact"/>
              <w:ind w:left="0" w:leftChars="0" w:right="-86" w:rightChars="-41" w:firstLine="1000" w:firstLineChars="400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…③</w:t>
            </w:r>
          </w:p>
          <w:p>
            <w:pPr>
              <w:pStyle w:val="0"/>
              <w:spacing w:line="360" w:lineRule="exact"/>
              <w:ind w:right="-101" w:rightChars="-41" w:firstLine="1230" w:firstLineChars="500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</w:p>
          <w:p>
            <w:pPr>
              <w:pStyle w:val="0"/>
              <w:ind w:firstLine="246" w:firstLineChars="100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none" w:color="auto"/>
              </w:rPr>
              <w:t>③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×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ヶ月</w:t>
            </w:r>
          </w:p>
          <w:p>
            <w:pPr>
              <w:pStyle w:val="0"/>
              <w:ind w:left="0" w:leftChars="0" w:firstLine="750" w:firstLineChars="300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＝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  <w:t>　　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…④</w:t>
            </w:r>
          </w:p>
          <w:p>
            <w:pPr>
              <w:pStyle w:val="0"/>
              <w:ind w:firstLine="984" w:firstLineChars="400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（市補助額）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　　④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b w:val="1"/>
                <w:strike w:val="0"/>
                <w:dstrike w:val="0"/>
                <w:color w:val="auto"/>
                <w:spacing w:val="20"/>
                <w:kern w:val="0"/>
                <w:u w:val="double" w:color="auto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  <w:b w:val="1"/>
                <w:strike w:val="0"/>
                <w:dstrike w:val="0"/>
                <w:color w:val="auto"/>
                <w:spacing w:val="20"/>
                <w:kern w:val="0"/>
                <w:u w:val="double" w:color="auto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b w:val="1"/>
                <w:strike w:val="0"/>
                <w:dstrike w:val="0"/>
                <w:color w:val="auto"/>
                <w:spacing w:val="20"/>
                <w:kern w:val="0"/>
                <w:u w:val="double" w:color="auto"/>
              </w:rPr>
              <w:t>　円</w:t>
            </w:r>
            <w:r>
              <w:rPr>
                <w:rFonts w:hint="eastAsia" w:ascii="ＭＳ Ｐ明朝" w:hAnsi="ＭＳ Ｐ明朝" w:eastAsia="ＭＳ Ｐ明朝"/>
                <w:b w:val="1"/>
                <w:strike w:val="0"/>
                <w:dstrike w:val="0"/>
                <w:color w:val="auto"/>
                <w:spacing w:val="20"/>
                <w:kern w:val="0"/>
                <w:u w:val="doub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…</w:t>
            </w:r>
            <w:r>
              <w:rPr>
                <w:rFonts w:hint="eastAsia" w:ascii="ＭＳ Ｐ明朝" w:hAnsi="ＭＳ Ｐ明朝" w:eastAsia="ＭＳ Ｐ明朝"/>
                <w:b w:val="1"/>
                <w:strike w:val="0"/>
                <w:dstrike w:val="0"/>
                <w:color w:val="auto"/>
                <w:spacing w:val="20"/>
                <w:kern w:val="0"/>
                <w:u w:val="none" w:color="auto"/>
              </w:rPr>
              <w:t>A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（補助率）　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１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/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  <w:kern w:val="0"/>
              </w:rPr>
              <w:t>２</w:t>
            </w:r>
          </w:p>
        </w:tc>
      </w:tr>
      <w:tr>
        <w:trPr>
          <w:trHeight w:val="450" w:hRule="atLeast"/>
        </w:trPr>
        <w:tc>
          <w:tcPr>
            <w:tcW w:w="17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計　　　　　　円</w:t>
            </w:r>
          </w:p>
        </w:tc>
        <w:tc>
          <w:tcPr>
            <w:tcW w:w="179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計　　　　　　円</w:t>
            </w:r>
          </w:p>
        </w:tc>
        <w:tc>
          <w:tcPr>
            <w:tcW w:w="17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計　　　　　　円</w:t>
            </w:r>
          </w:p>
        </w:tc>
        <w:tc>
          <w:tcPr>
            <w:tcW w:w="3968" w:type="dxa"/>
            <w:vMerge w:val="continue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b w:val="1"/>
          <w:color w:val="auto"/>
          <w:spacing w:val="20"/>
        </w:rPr>
      </w:pPr>
    </w:p>
    <w:sectPr>
      <w:pgSz w:w="11906" w:h="16838"/>
      <w:pgMar w:top="1701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A6EEFC"/>
    <w:lvl w:ilvl="0" w:tplc="00000000">
      <w:start w:val="1"/>
      <w:numFmt w:val="decimal"/>
      <w:lvlText w:val="(%1)"/>
      <w:lvlJc w:val="left"/>
      <w:pPr>
        <w:tabs>
          <w:tab w:val="num" w:leader="none" w:pos="765"/>
        </w:tabs>
        <w:ind w:left="765" w:hanging="525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080"/>
        </w:tabs>
        <w:ind w:left="108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500"/>
        </w:tabs>
        <w:ind w:left="150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920"/>
        </w:tabs>
        <w:ind w:left="192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340"/>
        </w:tabs>
        <w:ind w:left="234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760"/>
        </w:tabs>
        <w:ind w:left="276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180"/>
        </w:tabs>
        <w:ind w:left="318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600"/>
        </w:tabs>
        <w:ind w:left="360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ody Text"/>
    <w:basedOn w:val="0"/>
    <w:next w:val="22"/>
    <w:link w:val="23"/>
    <w:uiPriority w:val="0"/>
    <w:pPr>
      <w:spacing w:line="300" w:lineRule="auto"/>
    </w:pPr>
    <w:rPr>
      <w:sz w:val="16"/>
    </w:rPr>
  </w:style>
  <w:style w:type="character" w:styleId="23" w:customStyle="1">
    <w:name w:val="本文 (文字)"/>
    <w:next w:val="23"/>
    <w:link w:val="22"/>
    <w:uiPriority w:val="0"/>
    <w:rPr>
      <w:kern w:val="2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2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3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715</TotalTime>
  <Pages>1</Pages>
  <Words>4</Words>
  <Characters>196</Characters>
  <Application>JUST Note</Application>
  <Lines>69</Lines>
  <Paragraphs>37</Paragraphs>
  <Company>鹿沼市</Company>
  <CharactersWithSpaces>339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鹿沼市空き店舗活用推進事業補助金交付要領</dc:title>
  <dc:creator>安良岡　ひかる</dc:creator>
  <cp:lastModifiedBy>安良岡　ひかる</cp:lastModifiedBy>
  <cp:lastPrinted>2025-02-27T05:30:46Z</cp:lastPrinted>
  <dcterms:created xsi:type="dcterms:W3CDTF">2025-02-12T01:29:00Z</dcterms:created>
  <dcterms:modified xsi:type="dcterms:W3CDTF">2025-02-27T08:02:32Z</dcterms:modified>
  <cp:revision>62</cp:revision>
</cp:coreProperties>
</file>