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center"/>
        <w:tblInd w:w="0" w:type="dxa"/>
        <w:tblLayout w:type="fixed"/>
        <w:tblLook w:firstRow="1" w:lastRow="0" w:firstColumn="1" w:lastColumn="0" w:noHBand="0" w:noVBand="1" w:val="04A0"/>
      </w:tblPr>
      <w:tblGrid>
        <w:gridCol w:w="1701"/>
        <w:gridCol w:w="1701"/>
        <w:gridCol w:w="5413"/>
        <w:gridCol w:w="840"/>
      </w:tblGrid>
      <w:tr>
        <w:trPr/>
        <w:tc>
          <w:tcPr>
            <w:tcW w:w="1701" w:type="dxa"/>
            <w:vAlign w:val="top"/>
          </w:tcPr>
          <w:p>
            <w:pPr>
              <w:pStyle w:val="0"/>
              <w:jc w:val="center"/>
              <w:rPr>
                <w:rFonts w:hint="eastAsia"/>
              </w:rPr>
            </w:pPr>
            <w:r>
              <w:rPr>
                <w:rFonts w:hint="eastAsia"/>
              </w:rPr>
              <w:t>審査項目</w:t>
            </w:r>
          </w:p>
        </w:tc>
        <w:tc>
          <w:tcPr>
            <w:tcW w:w="1701" w:type="dxa"/>
            <w:vAlign w:val="top"/>
          </w:tcPr>
          <w:p>
            <w:pPr>
              <w:pStyle w:val="0"/>
              <w:jc w:val="center"/>
              <w:rPr>
                <w:rFonts w:hint="eastAsia"/>
              </w:rPr>
            </w:pPr>
            <w:r>
              <w:rPr>
                <w:rFonts w:hint="eastAsia"/>
              </w:rPr>
              <w:t>評価対象</w:t>
            </w:r>
          </w:p>
        </w:tc>
        <w:tc>
          <w:tcPr>
            <w:tcW w:w="5413" w:type="dxa"/>
            <w:vAlign w:val="top"/>
          </w:tcPr>
          <w:p>
            <w:pPr>
              <w:pStyle w:val="0"/>
              <w:jc w:val="center"/>
              <w:rPr>
                <w:rFonts w:hint="eastAsia"/>
              </w:rPr>
            </w:pPr>
            <w:r>
              <w:rPr>
                <w:rFonts w:hint="eastAsia"/>
              </w:rPr>
              <w:t>主な評価基準</w:t>
            </w:r>
          </w:p>
        </w:tc>
        <w:tc>
          <w:tcPr>
            <w:tcW w:w="840" w:type="dxa"/>
            <w:vAlign w:val="top"/>
          </w:tcPr>
          <w:p>
            <w:pPr>
              <w:pStyle w:val="0"/>
              <w:jc w:val="center"/>
              <w:rPr>
                <w:rFonts w:hint="eastAsia"/>
              </w:rPr>
            </w:pPr>
            <w:r>
              <w:rPr>
                <w:rFonts w:hint="eastAsia"/>
              </w:rPr>
              <w:t>配点</w:t>
            </w:r>
          </w:p>
        </w:tc>
      </w:tr>
      <w:tr>
        <w:trPr/>
        <w:tc>
          <w:tcPr>
            <w:tcW w:w="1701" w:type="dxa"/>
            <w:vAlign w:val="center"/>
          </w:tcPr>
          <w:p>
            <w:pPr>
              <w:pStyle w:val="0"/>
              <w:spacing w:line="260" w:lineRule="exact"/>
              <w:jc w:val="center"/>
              <w:rPr>
                <w:rFonts w:hint="eastAsia"/>
                <w:color w:val="000000" w:themeColor="text1"/>
              </w:rPr>
            </w:pPr>
            <w:r>
              <w:rPr>
                <w:rFonts w:hint="eastAsia"/>
                <w:color w:val="000000" w:themeColor="text1"/>
              </w:rPr>
              <w:t>業務実施体制</w:t>
            </w:r>
          </w:p>
        </w:tc>
        <w:tc>
          <w:tcPr>
            <w:tcW w:w="1701" w:type="dxa"/>
            <w:vAlign w:val="center"/>
          </w:tcPr>
          <w:p>
            <w:pPr>
              <w:pStyle w:val="0"/>
              <w:spacing w:line="260" w:lineRule="exact"/>
              <w:rPr>
                <w:rFonts w:hint="eastAsia"/>
                <w:color w:val="000000" w:themeColor="text1"/>
              </w:rPr>
            </w:pPr>
            <w:r>
              <w:rPr>
                <w:rFonts w:hint="eastAsia"/>
                <w:color w:val="000000" w:themeColor="text1"/>
              </w:rPr>
              <w:t>業務実施体制</w:t>
            </w:r>
          </w:p>
        </w:tc>
        <w:tc>
          <w:tcPr>
            <w:tcW w:w="5413" w:type="dxa"/>
            <w:vAlign w:val="center"/>
          </w:tcPr>
          <w:p>
            <w:pPr>
              <w:pStyle w:val="0"/>
              <w:spacing w:line="260" w:lineRule="exact"/>
              <w:rPr>
                <w:rFonts w:hint="eastAsia"/>
                <w:color w:val="000000" w:themeColor="text1"/>
              </w:rPr>
            </w:pPr>
            <w:r>
              <w:rPr>
                <w:rFonts w:hint="eastAsia"/>
                <w:color w:val="000000" w:themeColor="text1"/>
              </w:rPr>
              <w:t>・本業務の遂行のために最適な組織体制、管理体制が整っているか。</w:t>
            </w:r>
          </w:p>
          <w:p>
            <w:pPr>
              <w:pStyle w:val="0"/>
              <w:spacing w:line="260" w:lineRule="exact"/>
              <w:rPr>
                <w:rFonts w:hint="eastAsia"/>
                <w:color w:val="000000" w:themeColor="text1"/>
                <w:sz w:val="18"/>
              </w:rPr>
            </w:pPr>
            <w:r>
              <w:rPr>
                <w:rFonts w:hint="eastAsia"/>
                <w:color w:val="000000" w:themeColor="text1"/>
              </w:rPr>
              <w:t>・必要な資格、業務経験を有する人材を適切に配置しているか。</w:t>
            </w:r>
          </w:p>
        </w:tc>
        <w:tc>
          <w:tcPr>
            <w:tcW w:w="840" w:type="dxa"/>
            <w:vAlign w:val="center"/>
          </w:tcPr>
          <w:p>
            <w:pPr>
              <w:pStyle w:val="0"/>
              <w:jc w:val="center"/>
              <w:rPr>
                <w:rFonts w:hint="eastAsia"/>
                <w:color w:val="000000" w:themeColor="text1"/>
              </w:rPr>
            </w:pPr>
            <w:r>
              <w:rPr>
                <w:rFonts w:hint="eastAsia"/>
                <w:color w:val="000000" w:themeColor="text1"/>
              </w:rPr>
              <w:t>５</w:t>
            </w:r>
          </w:p>
        </w:tc>
      </w:tr>
      <w:tr>
        <w:trPr/>
        <w:tc>
          <w:tcPr>
            <w:tcW w:w="1701" w:type="dxa"/>
            <w:vAlign w:val="center"/>
          </w:tcPr>
          <w:p>
            <w:pPr>
              <w:pStyle w:val="0"/>
              <w:spacing w:line="260" w:lineRule="exact"/>
              <w:jc w:val="center"/>
              <w:rPr>
                <w:rFonts w:hint="eastAsia"/>
                <w:color w:val="000000" w:themeColor="text1"/>
              </w:rPr>
            </w:pPr>
            <w:r>
              <w:rPr>
                <w:rFonts w:hint="eastAsia"/>
                <w:color w:val="000000" w:themeColor="text1"/>
              </w:rPr>
              <w:t>業務実績</w:t>
            </w:r>
          </w:p>
        </w:tc>
        <w:tc>
          <w:tcPr>
            <w:tcW w:w="1701" w:type="dxa"/>
            <w:vAlign w:val="center"/>
          </w:tcPr>
          <w:p>
            <w:pPr>
              <w:pStyle w:val="0"/>
              <w:spacing w:line="260" w:lineRule="exact"/>
              <w:rPr>
                <w:rFonts w:hint="eastAsia"/>
                <w:color w:val="000000" w:themeColor="text1"/>
              </w:rPr>
            </w:pPr>
            <w:r>
              <w:rPr>
                <w:rFonts w:hint="eastAsia"/>
                <w:color w:val="000000" w:themeColor="text1"/>
              </w:rPr>
              <w:t>業務実績調書</w:t>
            </w:r>
          </w:p>
        </w:tc>
        <w:tc>
          <w:tcPr>
            <w:tcW w:w="5413" w:type="dxa"/>
            <w:vAlign w:val="center"/>
          </w:tcPr>
          <w:p>
            <w:pPr>
              <w:pStyle w:val="0"/>
              <w:spacing w:line="260" w:lineRule="exact"/>
              <w:rPr>
                <w:rFonts w:hint="eastAsia"/>
                <w:color w:val="4472C4" w:themeColor="accent5"/>
                <w:sz w:val="18"/>
              </w:rPr>
            </w:pPr>
            <w:r>
              <w:rPr>
                <w:rFonts w:hint="eastAsia"/>
                <w:color w:val="000000" w:themeColor="text1"/>
              </w:rPr>
              <w:t>・平成</w:t>
            </w:r>
            <w:r>
              <w:rPr>
                <w:rFonts w:hint="eastAsia"/>
                <w:color w:val="000000" w:themeColor="text1"/>
              </w:rPr>
              <w:t>26</w:t>
            </w:r>
            <w:r>
              <w:rPr>
                <w:rFonts w:hint="eastAsia"/>
                <w:color w:val="000000" w:themeColor="text1"/>
              </w:rPr>
              <w:t>年度以降に完了した類似の実施設計業務の実績はあるか。</w:t>
            </w:r>
          </w:p>
        </w:tc>
        <w:tc>
          <w:tcPr>
            <w:tcW w:w="840" w:type="dxa"/>
            <w:vAlign w:val="center"/>
          </w:tcPr>
          <w:p>
            <w:pPr>
              <w:pStyle w:val="0"/>
              <w:jc w:val="center"/>
              <w:rPr>
                <w:rFonts w:hint="eastAsia"/>
                <w:color w:val="FF0000"/>
              </w:rPr>
            </w:pPr>
            <w:r>
              <w:rPr>
                <w:rFonts w:hint="eastAsia"/>
                <w:color w:val="000000" w:themeColor="text1"/>
              </w:rPr>
              <w:t>５</w:t>
            </w:r>
          </w:p>
        </w:tc>
      </w:tr>
      <w:tr>
        <w:trPr>
          <w:trHeight w:val="1110" w:hRule="atLeast"/>
        </w:trPr>
        <w:tc>
          <w:tcPr>
            <w:tcW w:w="1701" w:type="dxa"/>
            <w:shd w:val="clear" w:color="auto" w:fill="auto"/>
            <w:vAlign w:val="center"/>
          </w:tcPr>
          <w:p>
            <w:pPr>
              <w:pStyle w:val="0"/>
              <w:jc w:val="center"/>
              <w:rPr>
                <w:rFonts w:hint="eastAsia"/>
              </w:rPr>
            </w:pPr>
            <w:r>
              <w:rPr>
                <w:rFonts w:hint="eastAsia"/>
              </w:rPr>
              <w:t>スケジュール</w:t>
            </w:r>
          </w:p>
        </w:tc>
        <w:tc>
          <w:tcPr>
            <w:tcW w:w="1701" w:type="dxa"/>
            <w:shd w:val="clear" w:color="auto" w:fill="auto"/>
            <w:vAlign w:val="center"/>
          </w:tcPr>
          <w:p>
            <w:pPr>
              <w:pStyle w:val="0"/>
              <w:rPr>
                <w:rFonts w:hint="eastAsia"/>
              </w:rPr>
            </w:pPr>
            <w:r>
              <w:rPr>
                <w:rFonts w:hint="eastAsia"/>
              </w:rPr>
              <w:t>設計</w:t>
            </w:r>
          </w:p>
          <w:p>
            <w:pPr>
              <w:pStyle w:val="0"/>
              <w:rPr>
                <w:rFonts w:hint="eastAsia"/>
              </w:rPr>
            </w:pPr>
            <w:r>
              <w:rPr>
                <w:rFonts w:hint="eastAsia"/>
              </w:rPr>
              <w:t>スケジュール</w:t>
            </w:r>
          </w:p>
        </w:tc>
        <w:tc>
          <w:tcPr>
            <w:tcW w:w="5413" w:type="dxa"/>
            <w:shd w:val="clear" w:color="auto" w:fill="auto"/>
            <w:vAlign w:val="center"/>
          </w:tcPr>
          <w:p>
            <w:pPr>
              <w:pStyle w:val="0"/>
              <w:spacing w:line="260" w:lineRule="exact"/>
              <w:rPr>
                <w:rFonts w:hint="eastAsia"/>
              </w:rPr>
            </w:pPr>
            <w:r>
              <w:rPr>
                <w:rFonts w:hint="eastAsia"/>
                <w:strike w:val="0"/>
                <w:dstrike w:val="0"/>
                <w:highlight w:val="none"/>
              </w:rPr>
              <w:t>・全体スケジュールは適切なものか。</w:t>
            </w:r>
          </w:p>
        </w:tc>
        <w:tc>
          <w:tcPr>
            <w:tcW w:w="840" w:type="dxa"/>
            <w:shd w:val="clear" w:color="auto" w:fill="auto"/>
            <w:vAlign w:val="center"/>
          </w:tcPr>
          <w:p>
            <w:pPr>
              <w:pStyle w:val="0"/>
              <w:jc w:val="center"/>
              <w:rPr>
                <w:rFonts w:hint="eastAsia"/>
              </w:rPr>
            </w:pPr>
            <w:r>
              <w:rPr>
                <w:rFonts w:hint="eastAsia"/>
              </w:rPr>
              <w:t>５</w:t>
            </w:r>
          </w:p>
        </w:tc>
      </w:tr>
      <w:tr>
        <w:trPr>
          <w:trHeight w:val="1560" w:hRule="atLeast"/>
        </w:trPr>
        <w:tc>
          <w:tcPr>
            <w:tcW w:w="1701" w:type="dxa"/>
            <w:vMerge w:val="restart"/>
            <w:shd w:val="clear" w:color="auto" w:fill="auto"/>
            <w:vAlign w:val="center"/>
          </w:tcPr>
          <w:p>
            <w:pPr>
              <w:pStyle w:val="0"/>
              <w:jc w:val="center"/>
              <w:rPr>
                <w:rFonts w:hint="eastAsia"/>
              </w:rPr>
            </w:pPr>
            <w:r>
              <w:rPr>
                <w:rFonts w:hint="eastAsia"/>
              </w:rPr>
              <w:t>技術提案</w:t>
            </w:r>
          </w:p>
        </w:tc>
        <w:tc>
          <w:tcPr>
            <w:tcW w:w="1701" w:type="dxa"/>
            <w:shd w:val="clear" w:color="auto" w:fill="auto"/>
            <w:vAlign w:val="center"/>
          </w:tcPr>
          <w:p>
            <w:pPr>
              <w:pStyle w:val="0"/>
              <w:spacing w:line="260" w:lineRule="exact"/>
              <w:rPr>
                <w:rFonts w:hint="eastAsia"/>
                <w:color w:val="000000" w:themeColor="text1"/>
              </w:rPr>
            </w:pPr>
            <w:r>
              <w:rPr>
                <w:rFonts w:hint="eastAsia"/>
                <w:color w:val="000000" w:themeColor="text1"/>
              </w:rPr>
              <w:t>【テーマ①】</w:t>
            </w:r>
          </w:p>
          <w:p>
            <w:pPr>
              <w:pStyle w:val="0"/>
              <w:spacing w:line="260" w:lineRule="exact"/>
              <w:rPr>
                <w:rFonts w:hint="eastAsia"/>
                <w:color w:val="000000" w:themeColor="text1"/>
              </w:rPr>
            </w:pPr>
            <w:r>
              <w:rPr>
                <w:rFonts w:hint="eastAsia"/>
                <w:color w:val="000000" w:themeColor="text1"/>
              </w:rPr>
              <w:t>配置計画に関する提案</w:t>
            </w:r>
          </w:p>
        </w:tc>
        <w:tc>
          <w:tcPr>
            <w:tcW w:w="5413" w:type="dxa"/>
            <w:shd w:val="clear" w:color="auto" w:fill="auto"/>
            <w:vAlign w:val="center"/>
          </w:tcPr>
          <w:p>
            <w:pPr>
              <w:pStyle w:val="0"/>
              <w:spacing w:line="260" w:lineRule="exact"/>
              <w:rPr>
                <w:rFonts w:hint="eastAsia"/>
                <w:color w:val="000000" w:themeColor="text1"/>
                <w:sz w:val="21"/>
              </w:rPr>
            </w:pPr>
            <w:r>
              <w:rPr>
                <w:rFonts w:hint="eastAsia"/>
                <w:color w:val="000000" w:themeColor="text1"/>
                <w:sz w:val="21"/>
              </w:rPr>
              <w:t>・平時及びイベント開催時において、施設利用者の動線が考慮されている（５）</w:t>
            </w:r>
          </w:p>
          <w:p>
            <w:pPr>
              <w:pStyle w:val="0"/>
              <w:spacing w:line="260" w:lineRule="exact"/>
              <w:rPr>
                <w:rFonts w:hint="eastAsia"/>
                <w:color w:val="000000" w:themeColor="text1"/>
                <w:sz w:val="21"/>
              </w:rPr>
            </w:pPr>
            <w:r>
              <w:rPr>
                <w:rFonts w:hint="eastAsia"/>
                <w:color w:val="000000" w:themeColor="text1"/>
                <w:sz w:val="21"/>
              </w:rPr>
              <w:t>・イベントスペース内外問わず、下段部分で様々なイベントが行える配置（５）</w:t>
            </w:r>
          </w:p>
          <w:p>
            <w:pPr>
              <w:pStyle w:val="0"/>
              <w:spacing w:line="260" w:lineRule="exact"/>
              <w:rPr>
                <w:rFonts w:hint="eastAsia"/>
                <w:color w:val="000000" w:themeColor="text1"/>
                <w:sz w:val="21"/>
              </w:rPr>
            </w:pPr>
            <w:r>
              <w:rPr>
                <w:rFonts w:hint="eastAsia"/>
                <w:color w:val="000000" w:themeColor="text1"/>
                <w:sz w:val="21"/>
              </w:rPr>
              <w:t>・利用者が下段と中段を行き来しやすい（５）</w:t>
            </w:r>
          </w:p>
          <w:p>
            <w:pPr>
              <w:pStyle w:val="0"/>
              <w:spacing w:line="260" w:lineRule="exact"/>
              <w:rPr>
                <w:rFonts w:hint="eastAsia"/>
                <w:color w:val="000000" w:themeColor="text1"/>
                <w:sz w:val="21"/>
              </w:rPr>
            </w:pPr>
            <w:r>
              <w:rPr>
                <w:rFonts w:hint="eastAsia"/>
                <w:color w:val="000000" w:themeColor="text1"/>
                <w:sz w:val="21"/>
              </w:rPr>
              <w:t>・水仙の丘との共存、共生が可能（５）</w:t>
            </w:r>
          </w:p>
        </w:tc>
        <w:tc>
          <w:tcPr>
            <w:tcW w:w="840" w:type="dxa"/>
            <w:shd w:val="clear" w:color="auto" w:fill="auto"/>
            <w:vAlign w:val="center"/>
          </w:tcPr>
          <w:p>
            <w:pPr>
              <w:pStyle w:val="0"/>
              <w:jc w:val="center"/>
              <w:rPr>
                <w:rFonts w:hint="eastAsia"/>
              </w:rPr>
            </w:pPr>
            <w:r>
              <w:rPr>
                <w:rFonts w:hint="eastAsia"/>
              </w:rPr>
              <w:t>２０</w:t>
            </w:r>
          </w:p>
        </w:tc>
      </w:tr>
      <w:tr>
        <w:trPr/>
        <w:tc>
          <w:tcPr>
            <w:tcW w:w="1701" w:type="dxa"/>
            <w:vMerge w:val="continue"/>
            <w:shd w:val="clear" w:color="auto" w:fill="auto"/>
            <w:vAlign w:val="center"/>
          </w:tcPr>
          <w:p>
            <w:pPr>
              <w:pStyle w:val="0"/>
              <w:rPr>
                <w:rFonts w:hint="eastAsia"/>
              </w:rPr>
            </w:pPr>
          </w:p>
        </w:tc>
        <w:tc>
          <w:tcPr>
            <w:tcW w:w="1701" w:type="dxa"/>
            <w:shd w:val="clear" w:color="auto" w:fill="auto"/>
            <w:vAlign w:val="center"/>
          </w:tcPr>
          <w:p>
            <w:pPr>
              <w:pStyle w:val="0"/>
              <w:spacing w:line="260" w:lineRule="exact"/>
              <w:rPr>
                <w:rFonts w:hint="eastAsia"/>
                <w:color w:val="000000" w:themeColor="text1"/>
              </w:rPr>
            </w:pPr>
            <w:r>
              <w:rPr>
                <w:rFonts w:hint="eastAsia"/>
                <w:color w:val="000000" w:themeColor="text1"/>
              </w:rPr>
              <w:t>【テーマ②】</w:t>
            </w:r>
          </w:p>
          <w:p>
            <w:pPr>
              <w:pStyle w:val="0"/>
              <w:spacing w:line="260" w:lineRule="exact"/>
              <w:rPr>
                <w:rFonts w:hint="eastAsia"/>
                <w:color w:val="000000" w:themeColor="text1"/>
              </w:rPr>
            </w:pPr>
            <w:r>
              <w:rPr>
                <w:rFonts w:hint="eastAsia"/>
                <w:color w:val="000000" w:themeColor="text1"/>
              </w:rPr>
              <w:t>施設整備に関する提案</w:t>
            </w:r>
          </w:p>
        </w:tc>
        <w:tc>
          <w:tcPr>
            <w:tcW w:w="5413" w:type="dxa"/>
            <w:shd w:val="clear" w:color="auto" w:fill="auto"/>
            <w:vAlign w:val="center"/>
          </w:tcPr>
          <w:p>
            <w:pPr>
              <w:pStyle w:val="0"/>
              <w:spacing w:line="260" w:lineRule="exact"/>
              <w:rPr>
                <w:rFonts w:hint="eastAsia"/>
                <w:color w:val="000000" w:themeColor="text1"/>
                <w:sz w:val="21"/>
              </w:rPr>
            </w:pPr>
            <w:r>
              <w:rPr>
                <w:rFonts w:hint="eastAsia"/>
                <w:color w:val="000000" w:themeColor="text1"/>
                <w:sz w:val="21"/>
              </w:rPr>
              <w:t>・可能な範囲で木質化を図るなど、かぬまらしさが感じられる提案（５）</w:t>
            </w:r>
          </w:p>
          <w:p>
            <w:pPr>
              <w:pStyle w:val="0"/>
              <w:spacing w:line="260" w:lineRule="exact"/>
              <w:rPr>
                <w:rFonts w:hint="eastAsia"/>
                <w:color w:val="000000" w:themeColor="text1"/>
                <w:sz w:val="21"/>
              </w:rPr>
            </w:pPr>
            <w:r>
              <w:rPr>
                <w:rFonts w:hint="eastAsia"/>
                <w:color w:val="000000" w:themeColor="text1"/>
                <w:sz w:val="21"/>
              </w:rPr>
              <w:t>・大空間の部屋区切りも可能であり、なおかつ、部屋の分割等が容易にできる（５）</w:t>
            </w:r>
          </w:p>
          <w:p>
            <w:pPr>
              <w:pStyle w:val="0"/>
              <w:spacing w:line="260" w:lineRule="exact"/>
              <w:rPr>
                <w:rFonts w:hint="eastAsia"/>
                <w:color w:val="000000" w:themeColor="text1"/>
                <w:sz w:val="21"/>
              </w:rPr>
            </w:pPr>
            <w:r>
              <w:rPr>
                <w:rFonts w:hint="eastAsia"/>
                <w:color w:val="000000" w:themeColor="text1"/>
                <w:sz w:val="21"/>
              </w:rPr>
              <w:t>・施設及び周辺環境、景観との調和を図り、本市の観光拠点となるデザイン性（５）</w:t>
            </w:r>
          </w:p>
          <w:p>
            <w:pPr>
              <w:pStyle w:val="0"/>
              <w:spacing w:line="260" w:lineRule="exact"/>
              <w:rPr>
                <w:rFonts w:hint="eastAsia"/>
                <w:color w:val="000000" w:themeColor="text1"/>
                <w:sz w:val="21"/>
              </w:rPr>
            </w:pPr>
            <w:r>
              <w:rPr>
                <w:rFonts w:hint="eastAsia"/>
                <w:color w:val="000000" w:themeColor="text1"/>
                <w:sz w:val="21"/>
              </w:rPr>
              <w:t>・長時間過ごせる快適な室内環境（５）</w:t>
            </w:r>
          </w:p>
        </w:tc>
        <w:tc>
          <w:tcPr>
            <w:tcW w:w="840" w:type="dxa"/>
            <w:shd w:val="clear" w:color="auto" w:fill="auto"/>
            <w:vAlign w:val="center"/>
          </w:tcPr>
          <w:p>
            <w:pPr>
              <w:pStyle w:val="0"/>
              <w:jc w:val="center"/>
              <w:rPr>
                <w:rFonts w:hint="eastAsia"/>
              </w:rPr>
            </w:pPr>
            <w:r>
              <w:rPr>
                <w:rFonts w:hint="eastAsia"/>
              </w:rPr>
              <w:t>２０</w:t>
            </w:r>
          </w:p>
        </w:tc>
      </w:tr>
      <w:tr>
        <w:trPr/>
        <w:tc>
          <w:tcPr>
            <w:tcW w:w="1701" w:type="dxa"/>
            <w:vMerge w:val="continue"/>
            <w:shd w:val="clear" w:color="auto" w:fill="auto"/>
            <w:vAlign w:val="center"/>
          </w:tcPr>
          <w:p>
            <w:pPr>
              <w:pStyle w:val="0"/>
              <w:rPr>
                <w:rFonts w:hint="eastAsia"/>
              </w:rPr>
            </w:pPr>
          </w:p>
        </w:tc>
        <w:tc>
          <w:tcPr>
            <w:tcW w:w="1701" w:type="dxa"/>
            <w:shd w:val="clear" w:color="auto" w:fill="auto"/>
            <w:vAlign w:val="center"/>
          </w:tcPr>
          <w:p>
            <w:pPr>
              <w:pStyle w:val="0"/>
              <w:spacing w:line="260" w:lineRule="exact"/>
              <w:rPr>
                <w:rFonts w:hint="eastAsia"/>
              </w:rPr>
            </w:pPr>
            <w:r>
              <w:rPr>
                <w:rFonts w:hint="eastAsia"/>
              </w:rPr>
              <w:t>【テーマ③】</w:t>
            </w:r>
          </w:p>
          <w:p>
            <w:pPr>
              <w:pStyle w:val="0"/>
              <w:spacing w:line="260" w:lineRule="exact"/>
              <w:rPr>
                <w:rFonts w:hint="eastAsia"/>
              </w:rPr>
            </w:pPr>
            <w:r>
              <w:rPr>
                <w:rFonts w:hint="eastAsia"/>
              </w:rPr>
              <w:t>技術的提案</w:t>
            </w:r>
          </w:p>
        </w:tc>
        <w:tc>
          <w:tcPr>
            <w:tcW w:w="5413" w:type="dxa"/>
            <w:shd w:val="clear" w:color="auto" w:fill="auto"/>
            <w:vAlign w:val="center"/>
          </w:tcPr>
          <w:p>
            <w:pPr>
              <w:pStyle w:val="0"/>
              <w:spacing w:line="260" w:lineRule="exact"/>
              <w:rPr>
                <w:rFonts w:hint="eastAsia"/>
              </w:rPr>
            </w:pPr>
            <w:r>
              <w:rPr>
                <w:rFonts w:hint="eastAsia"/>
              </w:rPr>
              <w:t>・建築コスト縮減の工夫（５）</w:t>
            </w:r>
          </w:p>
          <w:p>
            <w:pPr>
              <w:pStyle w:val="0"/>
              <w:spacing w:line="260" w:lineRule="exact"/>
              <w:rPr>
                <w:rFonts w:hint="eastAsia"/>
              </w:rPr>
            </w:pPr>
            <w:r>
              <w:rPr>
                <w:rFonts w:hint="eastAsia"/>
              </w:rPr>
              <w:t>・建築工期短縮の工夫がなされているか（５）</w:t>
            </w:r>
          </w:p>
          <w:p>
            <w:pPr>
              <w:pStyle w:val="0"/>
              <w:spacing w:line="260" w:lineRule="exact"/>
              <w:rPr>
                <w:rFonts w:hint="eastAsia"/>
              </w:rPr>
            </w:pPr>
            <w:r>
              <w:rPr>
                <w:rFonts w:hint="eastAsia"/>
              </w:rPr>
              <w:t>・維持管理経費削減に関する提案（５）</w:t>
            </w:r>
          </w:p>
          <w:p>
            <w:pPr>
              <w:pStyle w:val="0"/>
              <w:spacing w:line="260" w:lineRule="exact"/>
              <w:rPr>
                <w:rFonts w:hint="eastAsia"/>
              </w:rPr>
            </w:pPr>
            <w:r>
              <w:rPr>
                <w:rFonts w:hint="eastAsia"/>
              </w:rPr>
              <w:t>・地球環境に配慮された提案（５）</w:t>
            </w:r>
          </w:p>
        </w:tc>
        <w:tc>
          <w:tcPr>
            <w:tcW w:w="840" w:type="dxa"/>
            <w:shd w:val="clear" w:color="auto" w:fill="auto"/>
            <w:vAlign w:val="center"/>
          </w:tcPr>
          <w:p>
            <w:pPr>
              <w:pStyle w:val="0"/>
              <w:jc w:val="center"/>
              <w:rPr>
                <w:rFonts w:hint="eastAsia"/>
              </w:rPr>
            </w:pPr>
            <w:r>
              <w:rPr>
                <w:rFonts w:hint="eastAsia"/>
              </w:rPr>
              <w:t>２０</w:t>
            </w:r>
          </w:p>
        </w:tc>
      </w:tr>
      <w:tr>
        <w:trPr/>
        <w:tc>
          <w:tcPr>
            <w:tcW w:w="1701" w:type="dxa"/>
            <w:vAlign w:val="center"/>
          </w:tcPr>
          <w:p>
            <w:pPr>
              <w:pStyle w:val="0"/>
              <w:spacing w:line="260" w:lineRule="exact"/>
              <w:jc w:val="center"/>
              <w:rPr>
                <w:rFonts w:hint="eastAsia"/>
                <w:color w:val="000000" w:themeColor="text1"/>
              </w:rPr>
            </w:pPr>
            <w:r>
              <w:rPr>
                <w:rFonts w:hint="eastAsia"/>
                <w:color w:val="000000" w:themeColor="text1"/>
              </w:rPr>
              <w:t>提案価格</w:t>
            </w:r>
          </w:p>
        </w:tc>
        <w:tc>
          <w:tcPr>
            <w:tcW w:w="1701" w:type="dxa"/>
            <w:vAlign w:val="center"/>
          </w:tcPr>
          <w:p>
            <w:pPr>
              <w:pStyle w:val="0"/>
              <w:spacing w:line="260" w:lineRule="exact"/>
              <w:rPr>
                <w:rFonts w:hint="eastAsia"/>
                <w:color w:val="000000" w:themeColor="text1"/>
              </w:rPr>
            </w:pPr>
            <w:r>
              <w:rPr>
                <w:rFonts w:hint="eastAsia"/>
                <w:color w:val="000000" w:themeColor="text1"/>
              </w:rPr>
              <w:t>見積書</w:t>
            </w:r>
          </w:p>
        </w:tc>
        <w:tc>
          <w:tcPr>
            <w:tcW w:w="5413" w:type="dxa"/>
            <w:vAlign w:val="center"/>
          </w:tcPr>
          <w:p>
            <w:pPr>
              <w:pStyle w:val="0"/>
              <w:spacing w:line="260" w:lineRule="exact"/>
              <w:rPr>
                <w:rFonts w:hint="eastAsia"/>
                <w:color w:val="FF0000"/>
              </w:rPr>
            </w:pPr>
            <w:r>
              <w:rPr>
                <w:rFonts w:hint="eastAsia"/>
                <w:color w:val="000000" w:themeColor="text1"/>
              </w:rPr>
              <w:t>【設計契約額】</w:t>
            </w:r>
          </w:p>
          <w:p>
            <w:pPr>
              <w:pStyle w:val="0"/>
              <w:spacing w:line="260" w:lineRule="exact"/>
              <w:rPr>
                <w:rFonts w:hint="eastAsia"/>
                <w:color w:val="FF0000"/>
              </w:rPr>
            </w:pPr>
            <w:r>
              <w:rPr>
                <w:rFonts w:hint="eastAsia"/>
                <w:color w:val="000000" w:themeColor="text1"/>
              </w:rPr>
              <w:t>・見積価格は技術提案内容を勘案して、その品質確保の観点で妥当かつ競争力のあるものか。</w:t>
            </w:r>
          </w:p>
          <w:p>
            <w:pPr>
              <w:pStyle w:val="0"/>
              <w:spacing w:line="260" w:lineRule="exact"/>
              <w:ind w:left="0" w:leftChars="0" w:firstLine="0" w:firstLineChars="0"/>
              <w:rPr>
                <w:rFonts w:hint="eastAsia"/>
                <w:color w:val="000000" w:themeColor="text1"/>
                <w:sz w:val="21"/>
              </w:rPr>
            </w:pPr>
            <w:r>
              <w:rPr>
                <w:rFonts w:hint="eastAsia"/>
                <w:color w:val="000000" w:themeColor="text1"/>
                <w:sz w:val="21"/>
              </w:rPr>
              <w:t>・</w:t>
            </w:r>
            <w:r>
              <w:rPr>
                <w:rFonts w:hint="eastAsia"/>
                <w:color w:val="000000" w:themeColor="text1"/>
                <w:sz w:val="21"/>
                <w:u w:val="wave" w:color="auto"/>
                <w:vertAlign w:val="subscript"/>
              </w:rPr>
              <w:t>※</w:t>
            </w:r>
            <w:r>
              <w:rPr>
                <w:rFonts w:hint="eastAsia"/>
                <w:color w:val="000000" w:themeColor="text1"/>
                <w:sz w:val="21"/>
                <w:u w:val="wave" w:color="auto"/>
              </w:rPr>
              <w:t>不当な低入札価格</w:t>
            </w:r>
            <w:r>
              <w:rPr>
                <w:rFonts w:hint="eastAsia"/>
                <w:color w:val="000000" w:themeColor="text1"/>
                <w:sz w:val="21"/>
              </w:rPr>
              <w:t>と認める場合は、獲得点数を減額する場合があります。</w:t>
            </w:r>
          </w:p>
          <w:p>
            <w:pPr>
              <w:pStyle w:val="0"/>
              <w:spacing w:line="260" w:lineRule="exact"/>
              <w:ind w:left="0" w:leftChars="0" w:firstLine="0" w:firstLineChars="0"/>
              <w:rPr>
                <w:rFonts w:hint="eastAsia"/>
                <w:color w:val="FF0000"/>
                <w:sz w:val="21"/>
              </w:rPr>
            </w:pPr>
            <w:r>
              <w:rPr>
                <w:rFonts w:hint="eastAsia"/>
                <w:color w:val="000000" w:themeColor="text1"/>
                <w:sz w:val="21"/>
              </w:rPr>
              <w:t>※この価格は、鹿沼市最低制限価格制度事務取扱要綱（平成</w:t>
            </w:r>
            <w:r>
              <w:rPr>
                <w:rFonts w:hint="eastAsia"/>
                <w:color w:val="000000" w:themeColor="text1"/>
                <w:sz w:val="21"/>
              </w:rPr>
              <w:t>20</w:t>
            </w:r>
            <w:r>
              <w:rPr>
                <w:rFonts w:hint="eastAsia"/>
                <w:color w:val="000000" w:themeColor="text1"/>
                <w:sz w:val="21"/>
              </w:rPr>
              <w:t>年告示第</w:t>
            </w:r>
            <w:r>
              <w:rPr>
                <w:rFonts w:hint="eastAsia"/>
                <w:color w:val="000000" w:themeColor="text1"/>
                <w:sz w:val="21"/>
              </w:rPr>
              <w:t>179</w:t>
            </w:r>
            <w:r>
              <w:rPr>
                <w:rFonts w:hint="eastAsia"/>
                <w:color w:val="000000" w:themeColor="text1"/>
                <w:sz w:val="21"/>
              </w:rPr>
              <w:t>号）に準拠します。</w:t>
            </w:r>
          </w:p>
        </w:tc>
        <w:tc>
          <w:tcPr>
            <w:tcW w:w="840" w:type="dxa"/>
            <w:vAlign w:val="center"/>
          </w:tcPr>
          <w:p>
            <w:pPr>
              <w:pStyle w:val="0"/>
              <w:jc w:val="center"/>
              <w:rPr>
                <w:rFonts w:hint="eastAsia"/>
                <w:color w:val="FF0000"/>
              </w:rPr>
            </w:pPr>
            <w:r>
              <w:rPr>
                <w:rFonts w:hint="eastAsia"/>
                <w:color w:val="000000" w:themeColor="text1"/>
              </w:rPr>
              <w:t>１５</w:t>
            </w:r>
          </w:p>
        </w:tc>
      </w:tr>
      <w:tr>
        <w:trPr/>
        <w:tc>
          <w:tcPr>
            <w:tcW w:w="1701" w:type="dxa"/>
            <w:shd w:val="clear" w:color="auto" w:fill="auto"/>
            <w:vAlign w:val="center"/>
          </w:tcPr>
          <w:p>
            <w:pPr>
              <w:pStyle w:val="0"/>
              <w:spacing w:line="260" w:lineRule="exact"/>
              <w:jc w:val="center"/>
              <w:rPr>
                <w:rFonts w:hint="eastAsia"/>
                <w:color w:val="000000" w:themeColor="text1"/>
              </w:rPr>
            </w:pPr>
            <w:r>
              <w:rPr>
                <w:rFonts w:hint="eastAsia"/>
                <w:color w:val="000000" w:themeColor="text1"/>
              </w:rPr>
              <w:t>自由提案</w:t>
            </w:r>
          </w:p>
        </w:tc>
        <w:tc>
          <w:tcPr>
            <w:tcW w:w="1701" w:type="dxa"/>
            <w:shd w:val="clear" w:color="auto" w:fill="auto"/>
            <w:vAlign w:val="center"/>
          </w:tcPr>
          <w:p>
            <w:pPr>
              <w:pStyle w:val="0"/>
              <w:spacing w:line="260" w:lineRule="exact"/>
              <w:rPr>
                <w:rFonts w:hint="eastAsia"/>
                <w:color w:val="000000" w:themeColor="text1"/>
              </w:rPr>
            </w:pPr>
            <w:r>
              <w:rPr>
                <w:rFonts w:hint="eastAsia"/>
                <w:color w:val="000000" w:themeColor="text1"/>
              </w:rPr>
              <w:t>その他自由提案</w:t>
            </w:r>
          </w:p>
        </w:tc>
        <w:tc>
          <w:tcPr>
            <w:tcW w:w="5413" w:type="dxa"/>
            <w:shd w:val="clear" w:color="auto" w:fill="auto"/>
            <w:vAlign w:val="center"/>
          </w:tcPr>
          <w:p>
            <w:pPr>
              <w:pStyle w:val="0"/>
              <w:spacing w:line="260" w:lineRule="exact"/>
              <w:rPr>
                <w:rFonts w:hint="eastAsia"/>
                <w:color w:val="000000" w:themeColor="text1"/>
              </w:rPr>
            </w:pPr>
            <w:r>
              <w:rPr>
                <w:rFonts w:hint="eastAsia"/>
                <w:color w:val="000000" w:themeColor="text1"/>
              </w:rPr>
              <w:t>・この要領又は仕様書に記載のない事項で本業務の進行及び花木センターに資する提案がなされているか。</w:t>
            </w:r>
          </w:p>
          <w:p>
            <w:pPr>
              <w:pStyle w:val="0"/>
              <w:spacing w:line="260" w:lineRule="exact"/>
              <w:rPr>
                <w:rFonts w:hint="eastAsia"/>
                <w:color w:val="FF0000"/>
                <w:sz w:val="18"/>
              </w:rPr>
            </w:pPr>
            <w:r>
              <w:rPr>
                <w:rFonts w:hint="eastAsia"/>
                <w:color w:val="000000" w:themeColor="text1"/>
              </w:rPr>
              <w:t>・花木センターのにぎわい感が創出される提案及び施設全体の整備等を見据えた提案を歓迎します。</w:t>
            </w:r>
            <w:bookmarkStart w:id="0" w:name="_GoBack"/>
            <w:bookmarkEnd w:id="0"/>
          </w:p>
        </w:tc>
        <w:tc>
          <w:tcPr>
            <w:tcW w:w="840" w:type="dxa"/>
            <w:shd w:val="clear" w:color="auto" w:fill="auto"/>
            <w:vAlign w:val="center"/>
          </w:tcPr>
          <w:p>
            <w:pPr>
              <w:pStyle w:val="0"/>
              <w:jc w:val="center"/>
              <w:rPr>
                <w:rFonts w:hint="eastAsia"/>
                <w:color w:val="000000" w:themeColor="text1"/>
              </w:rPr>
            </w:pPr>
            <w:r>
              <w:rPr>
                <w:rFonts w:hint="eastAsia"/>
                <w:color w:val="000000" w:themeColor="text1"/>
              </w:rPr>
              <w:t>１０</w:t>
            </w:r>
          </w:p>
        </w:tc>
      </w:tr>
    </w:tbl>
    <w:p>
      <w:pPr>
        <w:pStyle w:val="0"/>
        <w:jc w:val="right"/>
        <w:rPr>
          <w:rFonts w:hint="eastAsia"/>
        </w:rPr>
      </w:pPr>
      <w:r>
        <w:rPr>
          <w:rFonts w:hint="eastAsia"/>
        </w:rPr>
        <w:t>合計１００点</w:t>
      </w:r>
    </w:p>
    <w:p>
      <w:pPr>
        <w:pStyle w:val="0"/>
        <w:rPr>
          <w:rFonts w:hint="eastAsia"/>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UD デジタル 教科書体 NK-R"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1141</TotalTime>
  <Pages>1</Pages>
  <Words>3</Words>
  <Characters>773</Characters>
  <Application>JUST Note</Application>
  <Lines>72</Lines>
  <Paragraphs>53</Paragraphs>
  <CharactersWithSpaces>773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栄仁</cp:lastModifiedBy>
  <cp:lastPrinted>2025-05-21T04:45:59Z</cp:lastPrinted>
  <dcterms:modified xsi:type="dcterms:W3CDTF">2025-05-22T05:45:16Z</dcterms:modified>
  <cp:revision>40</cp:revision>
</cp:coreProperties>
</file>